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2A766" w14:textId="77777777" w:rsidR="00E22A1E" w:rsidRPr="008A7E71" w:rsidRDefault="00D8606D" w:rsidP="00E22A1E">
      <w:pPr>
        <w:pStyle w:val="MainTitle"/>
      </w:pPr>
      <w:r>
        <w:rPr>
          <w:noProof/>
        </w:rPr>
        <w:drawing>
          <wp:anchor distT="0" distB="0" distL="114300" distR="114300" simplePos="0" relativeHeight="251658240" behindDoc="0" locked="1" layoutInCell="1" allowOverlap="1" wp14:anchorId="2A15C479" wp14:editId="201F1B0B">
            <wp:simplePos x="0" y="0"/>
            <wp:positionH relativeFrom="margin">
              <wp:posOffset>5080000</wp:posOffset>
            </wp:positionH>
            <wp:positionV relativeFrom="margin">
              <wp:posOffset>5562600</wp:posOffset>
            </wp:positionV>
            <wp:extent cx="1645923" cy="1120142"/>
            <wp:effectExtent l="0" t="0" r="0" b="0"/>
            <wp:wrapNone/>
            <wp:docPr id="100037" name="Picture 100037"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109273" name=""/>
                    <pic:cNvPicPr>
                      <a:picLocks noChangeAspect="1"/>
                    </pic:cNvPicPr>
                  </pic:nvPicPr>
                  <pic:blipFill>
                    <a:blip r:embed="rId10"/>
                    <a:stretch>
                      <a:fillRect/>
                    </a:stretch>
                  </pic:blipFill>
                  <pic:spPr>
                    <a:xfrm>
                      <a:off x="0" y="0"/>
                      <a:ext cx="1645923" cy="1120142"/>
                    </a:xfrm>
                    <a:prstGeom prst="rect">
                      <a:avLst/>
                    </a:prstGeom>
                  </pic:spPr>
                </pic:pic>
              </a:graphicData>
            </a:graphic>
          </wp:anchor>
        </w:drawing>
      </w:r>
      <w:r>
        <w:rPr>
          <w:noProof/>
        </w:rPr>
        <mc:AlternateContent>
          <mc:Choice Requires="wps">
            <w:drawing>
              <wp:anchor distT="45720" distB="45720" distL="114300" distR="114300" simplePos="0" relativeHeight="251659264" behindDoc="0" locked="0" layoutInCell="1" allowOverlap="1" wp14:anchorId="645D3A9A" wp14:editId="679E1C54">
                <wp:simplePos x="0" y="0"/>
                <wp:positionH relativeFrom="column">
                  <wp:posOffset>4559935</wp:posOffset>
                </wp:positionH>
                <wp:positionV relativeFrom="page">
                  <wp:posOffset>2870200</wp:posOffset>
                </wp:positionV>
                <wp:extent cx="2413000" cy="26949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2694940"/>
                        </a:xfrm>
                        <a:prstGeom prst="rect">
                          <a:avLst/>
                        </a:prstGeom>
                        <a:noFill/>
                        <a:ln w="9525">
                          <a:noFill/>
                          <a:miter lim="800000"/>
                          <a:headEnd/>
                          <a:tailEnd/>
                        </a:ln>
                      </wps:spPr>
                      <wps:txbx>
                        <w:txbxContent>
                          <w:p w14:paraId="305D7003" w14:textId="77777777" w:rsidR="00110963" w:rsidRPr="00D2167C" w:rsidRDefault="00D8606D" w:rsidP="00110963">
                            <w:pPr>
                              <w:pStyle w:val="BodyText"/>
                            </w:pPr>
                            <w:r>
                              <w:t xml:space="preserve">States are increasingly enacting laws and issuing new rules and guidance </w:t>
                            </w:r>
                            <w:r w:rsidR="00617620">
                              <w:t>on employee leave taken as a result of</w:t>
                            </w:r>
                            <w:r>
                              <w:t xml:space="preserve"> COVID-19. </w:t>
                            </w:r>
                          </w:p>
                          <w:p w14:paraId="0B9EF1B1" w14:textId="77777777" w:rsidR="00B62DA5" w:rsidRDefault="00D8606D" w:rsidP="00110963">
                            <w:pPr>
                              <w:pStyle w:val="BodyText"/>
                            </w:pPr>
                            <w:r>
                              <w:t>State actions on employee leave come in addition to paid employee leave required by the Families First Coronavirus Act</w:t>
                            </w:r>
                            <w:r w:rsidR="00835EBB">
                              <w:t xml:space="preserve"> passed by Congress</w:t>
                            </w:r>
                            <w:r>
                              <w:t xml:space="preserve">. </w:t>
                            </w:r>
                          </w:p>
                          <w:p w14:paraId="6BAADB88" w14:textId="77777777" w:rsidR="00110963" w:rsidRDefault="00D8606D" w:rsidP="003A218D">
                            <w:pPr>
                              <w:pStyle w:val="BodyText"/>
                              <w:tabs>
                                <w:tab w:val="left" w:pos="1440"/>
                              </w:tabs>
                            </w:pPr>
                            <w:r>
                              <w:t>Key features of new laws and regulations include the length of leave, compensation for leave, and eligibility requirements for leave.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645D3A9A" id="_x0000_t202" coordsize="21600,21600" o:spt="202" path="m,l,21600r21600,l21600,xe">
                <v:stroke joinstyle="miter"/>
                <v:path gradientshapeok="t" o:connecttype="rect"/>
              </v:shapetype>
              <v:shape id="Text Box 2" o:spid="_x0000_s1026" type="#_x0000_t202" style="position:absolute;margin-left:359.05pt;margin-top:226pt;width:190pt;height:21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" filled="f" stroked="f">
                <v:textbox>
                  <w:txbxContent>
                    <w:p w14:paraId="305D7003" w14:textId="77777777" w:rsidR="00110963" w:rsidRPr="00D2167C" w:rsidRDefault="00D8606D" w:rsidP="00110963">
                      <w:pPr>
                        <w:pStyle w:val="BodyText"/>
                      </w:pPr>
                      <w:r>
                        <w:t xml:space="preserve">States are increasingly enacting laws and issuing new rules and guidance </w:t>
                      </w:r>
                      <w:r w:rsidR="00617620">
                        <w:t>on employee leave taken as a result of</w:t>
                      </w:r>
                      <w:r>
                        <w:t xml:space="preserve"> COVID-19. </w:t>
                      </w:r>
                    </w:p>
                    <w:p w14:paraId="0B9EF1B1" w14:textId="77777777" w:rsidR="00B62DA5" w:rsidRDefault="00D8606D" w:rsidP="00110963">
                      <w:pPr>
                        <w:pStyle w:val="BodyText"/>
                      </w:pPr>
                      <w:r>
                        <w:t>State actions on employee leave come in addition to paid employee leave required by the Families First Coronavirus Act</w:t>
                      </w:r>
                      <w:r w:rsidR="00835EBB">
                        <w:t xml:space="preserve"> passed by Congress</w:t>
                      </w:r>
                      <w:r>
                        <w:t xml:space="preserve">. </w:t>
                      </w:r>
                    </w:p>
                    <w:p w14:paraId="6BAADB88" w14:textId="77777777" w:rsidR="00110963" w:rsidRDefault="00D8606D" w:rsidP="003A218D">
                      <w:pPr>
                        <w:pStyle w:val="BodyText"/>
                        <w:tabs>
                          <w:tab w:val="left" w:pos="1440"/>
                        </w:tabs>
                      </w:pPr>
                      <w:r>
                        <w:t>Key features of new laws and regulations include the length of leave, compensation for leave, and eligibility requirements for leave.</w:t>
                      </w:r>
                    </w:p>
                  </w:txbxContent>
                </v:textbox>
                <w10:wrap type="square" anchory="page"/>
              </v:shape>
            </w:pict>
          </mc:Fallback>
        </mc:AlternateContent>
      </w:r>
      <w:r w:rsidR="00E52110">
        <w:rPr>
          <w:noProof/>
        </w:rPr>
        <mc:AlternateContent>
          <mc:Choice Requires="wpg">
            <w:drawing>
              <wp:anchor distT="0" distB="0" distL="114300" distR="114300" simplePos="0" relativeHeight="251667456" behindDoc="0" locked="0" layoutInCell="1" allowOverlap="1" wp14:anchorId="37B1C26B" wp14:editId="397C5F09">
                <wp:simplePos x="0" y="0"/>
                <wp:positionH relativeFrom="column">
                  <wp:posOffset>4419600</wp:posOffset>
                </wp:positionH>
                <wp:positionV relativeFrom="page">
                  <wp:posOffset>5911215</wp:posOffset>
                </wp:positionV>
                <wp:extent cx="3331845" cy="367030"/>
                <wp:effectExtent l="0" t="0" r="1905" b="0"/>
                <wp:wrapNone/>
                <wp:docPr id="42" name="Group 42"/>
                <wp:cNvGraphicFramePr/>
                <a:graphic xmlns:a="http://schemas.openxmlformats.org/drawingml/2006/main">
                  <a:graphicData uri="http://schemas.microsoft.com/office/word/2010/wordprocessingGroup">
                    <wpg:wgp>
                      <wpg:cNvGrpSpPr/>
                      <wpg:grpSpPr>
                        <a:xfrm>
                          <a:off x="0" y="0"/>
                          <a:ext cx="3324242" cy="367029"/>
                          <a:chOff x="3801" y="0"/>
                          <a:chExt cx="3324242" cy="367029"/>
                        </a:xfrm>
                      </wpg:grpSpPr>
                      <pic:pic xmlns:pic="http://schemas.openxmlformats.org/drawingml/2006/picture">
                        <pic:nvPicPr>
                          <pic:cNvPr id="40" name="Picture 4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801" y="0"/>
                            <a:ext cx="3324242" cy="367029"/>
                          </a:xfrm>
                          <a:prstGeom prst="rect">
                            <a:avLst/>
                          </a:prstGeom>
                        </pic:spPr>
                      </pic:pic>
                      <wps:wsp>
                        <wps:cNvPr id="41" name="Text Box 41"/>
                        <wps:cNvSpPr txBox="1">
                          <a:spLocks noChangeArrowheads="1"/>
                        </wps:cNvSpPr>
                        <wps:spPr bwMode="auto">
                          <a:xfrm>
                            <a:off x="123290" y="20549"/>
                            <a:ext cx="2413000" cy="329565"/>
                          </a:xfrm>
                          <a:prstGeom prst="rect">
                            <a:avLst/>
                          </a:prstGeom>
                          <a:noFill/>
                          <a:ln w="9525">
                            <a:noFill/>
                            <a:miter lim="800000"/>
                            <a:headEnd/>
                            <a:tailEnd/>
                          </a:ln>
                        </wps:spPr>
                        <wps:txbx>
                          <w:txbxContent>
                            <w:p w14:paraId="77551DE8" w14:textId="77777777" w:rsidR="00E375D9" w:rsidRPr="00A8186B" w:rsidRDefault="00D8606D" w:rsidP="00E375D9">
                              <w:pPr>
                                <w:pStyle w:val="SubHeader"/>
                                <w:rPr>
                                  <w:color w:val="FFFFFF" w:themeColor="background1"/>
                                  <w:sz w:val="32"/>
                                  <w:szCs w:val="32"/>
                                </w:rPr>
                              </w:pPr>
                              <w:r>
                                <w:rPr>
                                  <w:color w:val="FFFFFF" w:themeColor="background1"/>
                                  <w:sz w:val="32"/>
                                  <w:szCs w:val="32"/>
                                </w:rPr>
                                <w:t>Recommendations</w:t>
                              </w:r>
                            </w:p>
                          </w:txbxContent>
                        </wps:txbx>
                        <wps:bodyPr rot="0" vert="horz" wrap="square" anchor="t" anchorCtr="0"/>
                      </wps:wsp>
                    </wpg:wgp>
                  </a:graphicData>
                </a:graphic>
              </wp:anchor>
            </w:drawing>
          </mc:Choice>
          <mc:Fallback>
            <w:pict>
              <v:group w14:anchorId="37B1C26B" id="Group 42" o:spid="_x0000_s1027" style="position:absolute;margin-left:348pt;margin-top:465.45pt;width:262.35pt;height:28.9pt;z-index:251667456;mso-position-vertical-relative:page" coordorigin="38" coordsize="33242,3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8" type="#_x0000_t75" style="position:absolute;left:38;width:33242;height:3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">
                  <v:imagedata r:id="rId12" o:title=""/>
                </v:shape>
                <v:shape id="Text Box 41" o:spid="_x0000_s1029" type="#_x0000_t202" style="position:absolute;left:1232;top:205;width:24130;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77551DE8" w14:textId="77777777" w:rsidR="00E375D9" w:rsidRPr="00A8186B" w:rsidRDefault="00D8606D" w:rsidP="00E375D9">
                        <w:pPr>
                          <w:pStyle w:val="SubHeader"/>
                          <w:rPr>
                            <w:color w:val="FFFFFF" w:themeColor="background1"/>
                            <w:sz w:val="32"/>
                            <w:szCs w:val="32"/>
                          </w:rPr>
                        </w:pPr>
                        <w:r>
                          <w:rPr>
                            <w:color w:val="FFFFFF" w:themeColor="background1"/>
                            <w:sz w:val="32"/>
                            <w:szCs w:val="32"/>
                          </w:rPr>
                          <w:t>Recommendations</w:t>
                        </w:r>
                      </w:p>
                    </w:txbxContent>
                  </v:textbox>
                </v:shape>
                <w10:wrap anchory="page"/>
              </v:group>
            </w:pict>
          </mc:Fallback>
        </mc:AlternateContent>
      </w:r>
      <w:r w:rsidR="0019007E">
        <w:rPr>
          <w:noProof/>
        </w:rPr>
        <mc:AlternateContent>
          <mc:Choice Requires="wpg">
            <w:drawing>
              <wp:anchor distT="0" distB="0" distL="114300" distR="114300" simplePos="0" relativeHeight="251665408" behindDoc="0" locked="0" layoutInCell="1" allowOverlap="1" wp14:anchorId="73569FC7" wp14:editId="5D3C8862">
                <wp:simplePos x="0" y="0"/>
                <wp:positionH relativeFrom="column">
                  <wp:posOffset>4423025</wp:posOffset>
                </wp:positionH>
                <wp:positionV relativeFrom="page">
                  <wp:posOffset>2506345</wp:posOffset>
                </wp:positionV>
                <wp:extent cx="3331845" cy="367030"/>
                <wp:effectExtent l="0" t="0" r="1905" b="0"/>
                <wp:wrapNone/>
                <wp:docPr id="39" name="Group 39"/>
                <wp:cNvGraphicFramePr/>
                <a:graphic xmlns:a="http://schemas.openxmlformats.org/drawingml/2006/main">
                  <a:graphicData uri="http://schemas.microsoft.com/office/word/2010/wordprocessingGroup">
                    <wpg:wgp>
                      <wpg:cNvGrpSpPr/>
                      <wpg:grpSpPr>
                        <a:xfrm>
                          <a:off x="0" y="0"/>
                          <a:ext cx="3324242" cy="367029"/>
                          <a:chOff x="3801" y="0"/>
                          <a:chExt cx="3324242" cy="367029"/>
                        </a:xfrm>
                      </wpg:grpSpPr>
                      <pic:pic xmlns:pic="http://schemas.openxmlformats.org/drawingml/2006/picture">
                        <pic:nvPicPr>
                          <pic:cNvPr id="37" name="Picture 3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801" y="0"/>
                            <a:ext cx="3324242" cy="367029"/>
                          </a:xfrm>
                          <a:prstGeom prst="rect">
                            <a:avLst/>
                          </a:prstGeom>
                        </pic:spPr>
                      </pic:pic>
                      <wps:wsp>
                        <wps:cNvPr id="2113159469" name="Text Box 2"/>
                        <wps:cNvSpPr txBox="1">
                          <a:spLocks noChangeArrowheads="1"/>
                        </wps:cNvSpPr>
                        <wps:spPr bwMode="auto">
                          <a:xfrm>
                            <a:off x="123290" y="20549"/>
                            <a:ext cx="2413000" cy="329565"/>
                          </a:xfrm>
                          <a:prstGeom prst="rect">
                            <a:avLst/>
                          </a:prstGeom>
                          <a:noFill/>
                          <a:ln w="9525">
                            <a:noFill/>
                            <a:miter lim="800000"/>
                            <a:headEnd/>
                            <a:tailEnd/>
                          </a:ln>
                        </wps:spPr>
                        <wps:txbx>
                          <w:txbxContent>
                            <w:p w14:paraId="3B6A1B6A" w14:textId="77777777" w:rsidR="00E375D9" w:rsidRPr="00A8186B" w:rsidRDefault="00D8606D" w:rsidP="00E375D9">
                              <w:pPr>
                                <w:pStyle w:val="SubHeader"/>
                                <w:rPr>
                                  <w:color w:val="FFFFFF" w:themeColor="background1"/>
                                  <w:sz w:val="32"/>
                                  <w:szCs w:val="32"/>
                                </w:rPr>
                              </w:pPr>
                              <w:r>
                                <w:rPr>
                                  <w:color w:val="FFFFFF" w:themeColor="background1"/>
                                  <w:sz w:val="32"/>
                                  <w:szCs w:val="32"/>
                                </w:rPr>
                                <w:t>Highlights</w:t>
                              </w:r>
                            </w:p>
                          </w:txbxContent>
                        </wps:txbx>
                        <wps:bodyPr rot="0" vert="horz" wrap="square" anchor="t" anchorCtr="0"/>
                      </wps:wsp>
                    </wpg:wgp>
                  </a:graphicData>
                </a:graphic>
              </wp:anchor>
            </w:drawing>
          </mc:Choice>
          <mc:Fallback>
            <w:pict>
              <v:group w14:anchorId="73569FC7" id="Group 39" o:spid="_x0000_s1030" style="position:absolute;margin-left:348.25pt;margin-top:197.35pt;width:262.35pt;height:28.9pt;z-index:251665408;mso-position-vertical-relative:page" coordorigin="38" coordsize="33242,3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">
                <v:shape id="Picture 37" o:spid="_x0000_s1031" type="#_x0000_t75" style="position:absolute;left:38;width:33242;height:3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">
                  <v:imagedata r:id="rId12" o:title=""/>
                </v:shape>
                <v:shape id="_x0000_s1032" type="#_x0000_t202" style="position:absolute;left:1232;top:205;width:24130;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" filled="f" stroked="f">
                  <v:textbox>
                    <w:txbxContent>
                      <w:p w14:paraId="3B6A1B6A" w14:textId="77777777" w:rsidR="00E375D9" w:rsidRPr="00A8186B" w:rsidRDefault="00D8606D" w:rsidP="00E375D9">
                        <w:pPr>
                          <w:pStyle w:val="SubHeader"/>
                          <w:rPr>
                            <w:color w:val="FFFFFF" w:themeColor="background1"/>
                            <w:sz w:val="32"/>
                            <w:szCs w:val="32"/>
                          </w:rPr>
                        </w:pPr>
                        <w:r>
                          <w:rPr>
                            <w:color w:val="FFFFFF" w:themeColor="background1"/>
                            <w:sz w:val="32"/>
                            <w:szCs w:val="32"/>
                          </w:rPr>
                          <w:t>Highlights</w:t>
                        </w:r>
                      </w:p>
                    </w:txbxContent>
                  </v:textbox>
                </v:shape>
                <w10:wrap anchory="page"/>
              </v:group>
            </w:pict>
          </mc:Fallback>
        </mc:AlternateContent>
      </w:r>
      <w:r w:rsidR="00E22A1E">
        <w:t>State</w:t>
      </w:r>
      <w:bookmarkStart w:id="0" w:name="_GoBack"/>
      <w:bookmarkEnd w:id="0"/>
      <w:r w:rsidR="00B62DA5">
        <w:t>s Update</w:t>
      </w:r>
      <w:r w:rsidR="00E22A1E">
        <w:t xml:space="preserve"> </w:t>
      </w:r>
      <w:r w:rsidR="00ED7150">
        <w:t xml:space="preserve">Employee </w:t>
      </w:r>
      <w:r w:rsidR="00E22A1E">
        <w:t>Leave</w:t>
      </w:r>
      <w:r w:rsidR="00B62DA5">
        <w:t xml:space="preserve"> R</w:t>
      </w:r>
      <w:r w:rsidR="0093366E">
        <w:t>equirements</w:t>
      </w:r>
      <w:r w:rsidR="00E22A1E">
        <w:t xml:space="preserve"> for </w:t>
      </w:r>
      <w:r w:rsidR="0093366E">
        <w:t>C</w:t>
      </w:r>
      <w:r w:rsidR="00ED7150">
        <w:t>oronavirus</w:t>
      </w:r>
    </w:p>
    <w:p w14:paraId="70FCDC5A" w14:textId="77777777" w:rsidR="0076734D" w:rsidRDefault="00D8606D" w:rsidP="00F3649F">
      <w:pPr>
        <w:pStyle w:val="BulletListText"/>
        <w:numPr>
          <w:ilvl w:val="0"/>
          <w:numId w:val="0"/>
        </w:numPr>
      </w:pPr>
      <w:r>
        <w:t>In respon</w:t>
      </w:r>
      <w:r>
        <w:t>se to</w:t>
      </w:r>
      <w:r w:rsidR="000641D7">
        <w:t xml:space="preserve"> th</w:t>
      </w:r>
      <w:r>
        <w:t xml:space="preserve">e </w:t>
      </w:r>
      <w:r w:rsidR="000B55C4">
        <w:t>c</w:t>
      </w:r>
      <w:r>
        <w:t>oronavirus (COVID-19) pandemic, states</w:t>
      </w:r>
      <w:r w:rsidR="001C37DC">
        <w:t xml:space="preserve"> </w:t>
      </w:r>
      <w:r>
        <w:t>have passed new laws</w:t>
      </w:r>
      <w:r w:rsidR="000641D7">
        <w:t xml:space="preserve"> and issued new</w:t>
      </w:r>
      <w:r>
        <w:t xml:space="preserve"> regulations and guidance about employee leave taken for COVID-19 reasons. These provisions are in addition to the federal </w:t>
      </w:r>
      <w:r w:rsidR="000641D7">
        <w:t>Emergency P</w:t>
      </w:r>
      <w:r>
        <w:t xml:space="preserve">aid </w:t>
      </w:r>
      <w:r w:rsidR="000641D7">
        <w:t>S</w:t>
      </w:r>
      <w:r>
        <w:t xml:space="preserve">ick </w:t>
      </w:r>
      <w:r w:rsidR="000641D7">
        <w:t>L</w:t>
      </w:r>
      <w:r>
        <w:t>eave</w:t>
      </w:r>
      <w:r w:rsidR="000641D7">
        <w:t xml:space="preserve"> </w:t>
      </w:r>
      <w:r>
        <w:t>and</w:t>
      </w:r>
      <w:r w:rsidR="000641D7" w:rsidRPr="000641D7">
        <w:t xml:space="preserve"> Emergency Family and Medical Leave Expansion </w:t>
      </w:r>
      <w:r w:rsidR="00B62DA5">
        <w:t>requirements</w:t>
      </w:r>
      <w:r w:rsidR="000641D7">
        <w:t xml:space="preserve"> </w:t>
      </w:r>
      <w:r>
        <w:t xml:space="preserve">passed on March 18 as part of the </w:t>
      </w:r>
      <w:hyperlink r:id="rId13" w:history="1">
        <w:r w:rsidRPr="0032261F">
          <w:rPr>
            <w:rStyle w:val="Hyperlink"/>
          </w:rPr>
          <w:t>Families First Coronavirus Response Act</w:t>
        </w:r>
      </w:hyperlink>
      <w:r>
        <w:t xml:space="preserve">. </w:t>
      </w:r>
    </w:p>
    <w:p w14:paraId="2F9E62E8" w14:textId="77777777" w:rsidR="00ED7150" w:rsidRDefault="00ED7150" w:rsidP="00F3649F">
      <w:pPr>
        <w:pStyle w:val="BulletListText"/>
        <w:numPr>
          <w:ilvl w:val="0"/>
          <w:numId w:val="0"/>
        </w:numPr>
      </w:pPr>
    </w:p>
    <w:p w14:paraId="6A451BA5" w14:textId="77777777" w:rsidR="00ED7150" w:rsidRDefault="00D8606D" w:rsidP="00F3649F">
      <w:pPr>
        <w:pStyle w:val="BulletListText"/>
        <w:numPr>
          <w:ilvl w:val="0"/>
          <w:numId w:val="0"/>
        </w:numPr>
      </w:pPr>
      <w:r>
        <w:t xml:space="preserve">In general, </w:t>
      </w:r>
      <w:r w:rsidR="00BA0D77">
        <w:t xml:space="preserve">employee </w:t>
      </w:r>
      <w:r w:rsidR="00A24778">
        <w:t xml:space="preserve">leave permitted under new </w:t>
      </w:r>
      <w:r w:rsidR="000641D7">
        <w:t xml:space="preserve">state </w:t>
      </w:r>
      <w:r w:rsidR="00A24778">
        <w:t xml:space="preserve">COVID-19 </w:t>
      </w:r>
      <w:r>
        <w:t xml:space="preserve">rules </w:t>
      </w:r>
      <w:r w:rsidR="00A24778">
        <w:t>and guidance var</w:t>
      </w:r>
      <w:r w:rsidR="00AE0A5D">
        <w:t>ies</w:t>
      </w:r>
      <w:r w:rsidR="00FC0148">
        <w:t xml:space="preserve"> with respect to factors like</w:t>
      </w:r>
      <w:r w:rsidR="00A24778">
        <w:t xml:space="preserve"> </w:t>
      </w:r>
      <w:r w:rsidR="000641D7">
        <w:t xml:space="preserve">the employers and employees </w:t>
      </w:r>
      <w:r w:rsidR="009E5A32">
        <w:t xml:space="preserve">covered by </w:t>
      </w:r>
      <w:r w:rsidR="006F1531">
        <w:t xml:space="preserve">the </w:t>
      </w:r>
      <w:r w:rsidR="00FC0148">
        <w:t>leave</w:t>
      </w:r>
      <w:r w:rsidR="000641D7">
        <w:t xml:space="preserve">, the </w:t>
      </w:r>
      <w:r w:rsidR="00A24778">
        <w:t xml:space="preserve">length and purpose of the leave, whether the leave is compensated and at what rate, and whether </w:t>
      </w:r>
      <w:r w:rsidR="006F1531">
        <w:t xml:space="preserve">the </w:t>
      </w:r>
      <w:r w:rsidR="00A24778">
        <w:t>leave is provided under a new law or rule, or covered under an existing provision.</w:t>
      </w:r>
    </w:p>
    <w:p w14:paraId="78428013" w14:textId="77777777" w:rsidR="000641D7" w:rsidRDefault="000641D7" w:rsidP="00F3649F">
      <w:pPr>
        <w:pStyle w:val="BulletListText"/>
        <w:numPr>
          <w:ilvl w:val="0"/>
          <w:numId w:val="0"/>
        </w:numPr>
      </w:pPr>
    </w:p>
    <w:p w14:paraId="2A3851C3" w14:textId="77777777" w:rsidR="005A1F47" w:rsidRDefault="00D8606D" w:rsidP="00570EC9">
      <w:pPr>
        <w:pStyle w:val="BulletListText"/>
        <w:numPr>
          <w:ilvl w:val="0"/>
          <w:numId w:val="0"/>
        </w:numPr>
      </w:pPr>
      <w:r>
        <w:t>This</w:t>
      </w:r>
      <w:r w:rsidR="001C37DC">
        <w:t xml:space="preserve"> Compliance Bulletin briefly describes new state employee leave provisions </w:t>
      </w:r>
      <w:r w:rsidR="00FC0148">
        <w:t xml:space="preserve">and guidance </w:t>
      </w:r>
      <w:r w:rsidR="001C37DC">
        <w:t xml:space="preserve">enacted or issued in response to </w:t>
      </w:r>
      <w:r w:rsidR="00D63B8E">
        <w:t xml:space="preserve">the </w:t>
      </w:r>
      <w:r w:rsidR="001C37DC">
        <w:t>COVID-19</w:t>
      </w:r>
      <w:r w:rsidR="00D63B8E">
        <w:t xml:space="preserve"> pandemic</w:t>
      </w:r>
      <w:r w:rsidR="001C37DC">
        <w:t xml:space="preserve">, along with links to government resources </w:t>
      </w:r>
      <w:r w:rsidR="00FC0148">
        <w:t>providing further information</w:t>
      </w:r>
      <w:r w:rsidR="001C37DC">
        <w:t>. The document wi</w:t>
      </w:r>
      <w:r w:rsidR="00FC0148">
        <w:t>l</w:t>
      </w:r>
      <w:r w:rsidR="001C37DC">
        <w:t xml:space="preserve">l </w:t>
      </w:r>
      <w:r>
        <w:t xml:space="preserve">be updated </w:t>
      </w:r>
      <w:r w:rsidR="00C3521D">
        <w:t>with additional</w:t>
      </w:r>
      <w:r>
        <w:t xml:space="preserve"> </w:t>
      </w:r>
      <w:r w:rsidR="009D116D">
        <w:t>new</w:t>
      </w:r>
      <w:r w:rsidR="00C3521D">
        <w:t xml:space="preserve"> </w:t>
      </w:r>
      <w:r>
        <w:t xml:space="preserve">employee leave provisions in this rapidly </w:t>
      </w:r>
      <w:r w:rsidR="001A4F43">
        <w:t>changing</w:t>
      </w:r>
      <w:r>
        <w:t xml:space="preserve"> compliance area.</w:t>
      </w:r>
    </w:p>
    <w:p w14:paraId="4DA57F3B" w14:textId="77777777" w:rsidR="005A1F47" w:rsidRDefault="00D8606D" w:rsidP="00994E35">
      <w:pPr>
        <w:pStyle w:val="BodyText"/>
        <w:ind w:right="270"/>
      </w:pPr>
      <w:r>
        <w:rPr>
          <w:noProof/>
        </w:rPr>
        <mc:AlternateContent>
          <mc:Choice Requires="wpg">
            <w:drawing>
              <wp:anchor distT="0" distB="0" distL="114300" distR="114300" simplePos="0" relativeHeight="251663360" behindDoc="0" locked="0" layoutInCell="1" allowOverlap="1" wp14:anchorId="7648F170" wp14:editId="67634DB8">
                <wp:simplePos x="0" y="0"/>
                <wp:positionH relativeFrom="column">
                  <wp:posOffset>-448945</wp:posOffset>
                </wp:positionH>
                <wp:positionV relativeFrom="paragraph">
                  <wp:posOffset>125857</wp:posOffset>
                </wp:positionV>
                <wp:extent cx="3331845" cy="367030"/>
                <wp:effectExtent l="0" t="0" r="1905" b="0"/>
                <wp:wrapNone/>
                <wp:docPr id="36" name="Group 36"/>
                <wp:cNvGraphicFramePr/>
                <a:graphic xmlns:a="http://schemas.openxmlformats.org/drawingml/2006/main">
                  <a:graphicData uri="http://schemas.microsoft.com/office/word/2010/wordprocessingGroup">
                    <wpg:wgp>
                      <wpg:cNvGrpSpPr/>
                      <wpg:grpSpPr>
                        <a:xfrm>
                          <a:off x="0" y="0"/>
                          <a:ext cx="3324242" cy="367029"/>
                          <a:chOff x="15231" y="-19522"/>
                          <a:chExt cx="3324411" cy="367501"/>
                        </a:xfrm>
                      </wpg:grpSpPr>
                      <pic:pic xmlns:pic="http://schemas.openxmlformats.org/drawingml/2006/picture">
                        <pic:nvPicPr>
                          <pic:cNvPr id="33" name="Picture 3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5231" y="-19522"/>
                            <a:ext cx="3324411" cy="367501"/>
                          </a:xfrm>
                          <a:prstGeom prst="rect">
                            <a:avLst/>
                          </a:prstGeom>
                        </pic:spPr>
                      </pic:pic>
                      <wps:wsp>
                        <wps:cNvPr id="35" name="Text Box 35"/>
                        <wps:cNvSpPr txBox="1">
                          <a:spLocks noChangeArrowheads="1"/>
                        </wps:cNvSpPr>
                        <wps:spPr bwMode="auto">
                          <a:xfrm>
                            <a:off x="377190" y="0"/>
                            <a:ext cx="2413000" cy="329565"/>
                          </a:xfrm>
                          <a:prstGeom prst="rect">
                            <a:avLst/>
                          </a:prstGeom>
                          <a:noFill/>
                          <a:ln w="9525">
                            <a:noFill/>
                            <a:miter lim="800000"/>
                            <a:headEnd/>
                            <a:tailEnd/>
                          </a:ln>
                        </wps:spPr>
                        <wps:txbx>
                          <w:txbxContent>
                            <w:p w14:paraId="5B06B79D" w14:textId="77777777" w:rsidR="008B3699" w:rsidRPr="00A8186B" w:rsidRDefault="00D8606D" w:rsidP="008B3699">
                              <w:pPr>
                                <w:pStyle w:val="SubHeader"/>
                                <w:rPr>
                                  <w:color w:val="FFFFFF" w:themeColor="background1"/>
                                  <w:sz w:val="32"/>
                                  <w:szCs w:val="32"/>
                                </w:rPr>
                              </w:pPr>
                              <w:r>
                                <w:rPr>
                                  <w:color w:val="FFFFFF" w:themeColor="background1"/>
                                  <w:sz w:val="32"/>
                                  <w:szCs w:val="32"/>
                                </w:rPr>
                                <w:t>Action Steps</w:t>
                              </w:r>
                            </w:p>
                          </w:txbxContent>
                        </wps:txbx>
                        <wps:bodyPr rot="0" vert="horz" wrap="square" anchor="t" anchorCtr="0"/>
                      </wps:wsp>
                    </wpg:wgp>
                  </a:graphicData>
                </a:graphic>
                <wp14:sizeRelH relativeFrom="margin">
                  <wp14:pctWidth>0</wp14:pctWidth>
                </wp14:sizeRelH>
                <wp14:sizeRelV relativeFrom="margin">
                  <wp14:pctHeight>0</wp14:pctHeight>
                </wp14:sizeRelV>
              </wp:anchor>
            </w:drawing>
          </mc:Choice>
          <mc:Fallback>
            <w:pict>
              <v:group w14:anchorId="7648F170" id="Group 36" o:spid="_x0000_s1033" style="position:absolute;left:0;text-align:left;margin-left:-35.35pt;margin-top:9.9pt;width:262.35pt;height:28.9pt;z-index:251663360;mso-width-relative:margin;mso-height-relative:margin" coordorigin="152,-195" coordsize="33244,3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">
                <v:shape id="Picture 33" o:spid="_x0000_s1034" type="#_x0000_t75" style="position:absolute;left:152;top:-195;width:33244;height:3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">
                  <v:imagedata r:id="rId12" o:title=""/>
                </v:shape>
                <v:shape id="Text Box 35" o:spid="_x0000_s1035" type="#_x0000_t202" style="position:absolute;left:3771;width:2413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5B06B79D" w14:textId="77777777" w:rsidR="008B3699" w:rsidRPr="00A8186B" w:rsidRDefault="00D8606D" w:rsidP="008B3699">
                        <w:pPr>
                          <w:pStyle w:val="SubHeader"/>
                          <w:rPr>
                            <w:color w:val="FFFFFF" w:themeColor="background1"/>
                            <w:sz w:val="32"/>
                            <w:szCs w:val="32"/>
                          </w:rPr>
                        </w:pPr>
                        <w:r>
                          <w:rPr>
                            <w:color w:val="FFFFFF" w:themeColor="background1"/>
                            <w:sz w:val="32"/>
                            <w:szCs w:val="32"/>
                          </w:rPr>
                          <w:t>Action Steps</w:t>
                        </w:r>
                      </w:p>
                    </w:txbxContent>
                  </v:textbox>
                </v:shape>
              </v:group>
            </w:pict>
          </mc:Fallback>
        </mc:AlternateContent>
      </w:r>
    </w:p>
    <w:p w14:paraId="610EC8A8" w14:textId="77777777" w:rsidR="001B200A" w:rsidRDefault="001B200A" w:rsidP="00150559">
      <w:pPr>
        <w:pStyle w:val="Xbox"/>
        <w:numPr>
          <w:ilvl w:val="0"/>
          <w:numId w:val="0"/>
        </w:numPr>
        <w:ind w:right="270"/>
      </w:pPr>
    </w:p>
    <w:p w14:paraId="0F34C726" w14:textId="77777777" w:rsidR="00570EC9" w:rsidRDefault="00D8606D" w:rsidP="00570EC9">
      <w:pPr>
        <w:pStyle w:val="Xbox"/>
        <w:numPr>
          <w:ilvl w:val="0"/>
          <w:numId w:val="0"/>
        </w:numPr>
        <w:ind w:left="540" w:right="270"/>
        <w:rPr>
          <w:b/>
          <w:color w:val="FFFFFF" w:themeColor="background1"/>
        </w:rPr>
      </w:pPr>
      <w:r w:rsidRPr="0032261F">
        <w:rPr>
          <w:rFonts w:asciiTheme="minorHAnsi" w:eastAsiaTheme="minorHAnsi" w:hAnsiTheme="minorHAnsi" w:cstheme="minorBidi"/>
          <w:noProof/>
          <w:color w:val="auto"/>
          <w:szCs w:val="22"/>
        </w:rPr>
        <mc:AlternateContent>
          <mc:Choice Requires="wps">
            <w:drawing>
              <wp:anchor distT="45720" distB="45720" distL="114300" distR="114300" simplePos="0" relativeHeight="251669504" behindDoc="0" locked="0" layoutInCell="1" allowOverlap="1" wp14:anchorId="67A98BBF" wp14:editId="6E62FA8C">
                <wp:simplePos x="0" y="0"/>
                <wp:positionH relativeFrom="column">
                  <wp:posOffset>-123825</wp:posOffset>
                </wp:positionH>
                <wp:positionV relativeFrom="margin">
                  <wp:posOffset>4725670</wp:posOffset>
                </wp:positionV>
                <wp:extent cx="3848100" cy="176466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764665"/>
                        </a:xfrm>
                        <a:prstGeom prst="rect">
                          <a:avLst/>
                        </a:prstGeom>
                        <a:noFill/>
                        <a:ln w="9525">
                          <a:noFill/>
                          <a:miter lim="800000"/>
                          <a:headEnd/>
                          <a:tailEnd/>
                        </a:ln>
                      </wps:spPr>
                      <wps:txbx>
                        <w:txbxContent>
                          <w:p w14:paraId="5536A456" w14:textId="77777777" w:rsidR="0032261F" w:rsidRDefault="00D8606D" w:rsidP="0032261F">
                            <w:pPr>
                              <w:pStyle w:val="BodyText"/>
                            </w:pPr>
                            <w:r>
                              <w:t xml:space="preserve">Employers should monitor </w:t>
                            </w:r>
                            <w:r w:rsidR="00835EBB">
                              <w:t xml:space="preserve">the websites of </w:t>
                            </w:r>
                            <w:r>
                              <w:t>their state department</w:t>
                            </w:r>
                            <w:r w:rsidR="00835EBB">
                              <w:t>s</w:t>
                            </w:r>
                            <w:r>
                              <w:t xml:space="preserve"> of labor for new laws, rules and guidance about COVID-19</w:t>
                            </w:r>
                            <w:r w:rsidR="009D116D">
                              <w:t>-related employee leave.</w:t>
                            </w:r>
                            <w:r w:rsidR="00F77C41">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67A98BBF" id="_x0000_s1036" type="#_x0000_t202" style="position:absolute;left:0;text-align:left;margin-left:-9.75pt;margin-top:372.1pt;width:303pt;height:138.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" filled="f" stroked="f">
                <v:textbox>
                  <w:txbxContent>
                    <w:p w14:paraId="5536A456" w14:textId="77777777" w:rsidR="0032261F" w:rsidRDefault="00D8606D" w:rsidP="0032261F">
                      <w:pPr>
                        <w:pStyle w:val="BodyText"/>
                      </w:pPr>
                      <w:r>
                        <w:t xml:space="preserve">Employers should monitor </w:t>
                      </w:r>
                      <w:r w:rsidR="00835EBB">
                        <w:t xml:space="preserve">the websites of </w:t>
                      </w:r>
                      <w:r>
                        <w:t>their state department</w:t>
                      </w:r>
                      <w:r w:rsidR="00835EBB">
                        <w:t>s</w:t>
                      </w:r>
                      <w:r>
                        <w:t xml:space="preserve"> of labor for new laws, rules and guidance about COVID-19</w:t>
                      </w:r>
                      <w:r w:rsidR="009D116D">
                        <w:t>-related employee leave.</w:t>
                      </w:r>
                      <w:r w:rsidR="00F77C41">
                        <w:t xml:space="preserve"> </w:t>
                      </w:r>
                    </w:p>
                  </w:txbxContent>
                </v:textbox>
                <w10:wrap type="square" anchory="margin"/>
              </v:shape>
            </w:pict>
          </mc:Fallback>
        </mc:AlternateContent>
      </w:r>
      <w:r w:rsidR="0019007E">
        <w:rPr>
          <w:noProof/>
        </w:rPr>
        <mc:AlternateContent>
          <mc:Choice Requires="wps">
            <w:drawing>
              <wp:anchor distT="45720" distB="45720" distL="114300" distR="114300" simplePos="0" relativeHeight="251661312" behindDoc="0" locked="0" layoutInCell="1" allowOverlap="1" wp14:anchorId="6632B6BB" wp14:editId="42991719">
                <wp:simplePos x="0" y="0"/>
                <wp:positionH relativeFrom="column">
                  <wp:posOffset>4561205</wp:posOffset>
                </wp:positionH>
                <wp:positionV relativeFrom="page">
                  <wp:posOffset>6304508</wp:posOffset>
                </wp:positionV>
                <wp:extent cx="2413000" cy="191325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913255"/>
                        </a:xfrm>
                        <a:prstGeom prst="rect">
                          <a:avLst/>
                        </a:prstGeom>
                        <a:noFill/>
                        <a:ln w="9525">
                          <a:noFill/>
                          <a:miter lim="800000"/>
                          <a:headEnd/>
                          <a:tailEnd/>
                        </a:ln>
                      </wps:spPr>
                      <wps:txbx>
                        <w:txbxContent>
                          <w:p w14:paraId="63E7BC77" w14:textId="77777777" w:rsidR="003A218D" w:rsidRDefault="00D8606D" w:rsidP="003A218D">
                            <w:pPr>
                              <w:pStyle w:val="BodyText"/>
                              <w:tabs>
                                <w:tab w:val="left" w:pos="1440"/>
                              </w:tabs>
                            </w:pPr>
                            <w:r>
                              <w:t>Employers should stay alert to</w:t>
                            </w:r>
                            <w:r w:rsidR="00835EBB">
                              <w:t xml:space="preserve"> the following actions on the state level</w:t>
                            </w:r>
                            <w:r>
                              <w:t xml:space="preserve">: </w:t>
                            </w:r>
                          </w:p>
                          <w:p w14:paraId="4C361DB0" w14:textId="77777777" w:rsidR="003A218D" w:rsidRDefault="00D8606D" w:rsidP="00835EBB">
                            <w:pPr>
                              <w:pStyle w:val="BulletListText"/>
                              <w:ind w:left="360"/>
                            </w:pPr>
                            <w:r>
                              <w:t>New employee leave laws and regulations</w:t>
                            </w:r>
                          </w:p>
                          <w:p w14:paraId="531DB776" w14:textId="77777777" w:rsidR="003A218D" w:rsidRDefault="00D8606D" w:rsidP="00835EBB">
                            <w:pPr>
                              <w:pStyle w:val="BulletListText"/>
                              <w:ind w:left="360"/>
                            </w:pPr>
                            <w:r>
                              <w:t xml:space="preserve">Changes to existing laws and rules on employee leave </w:t>
                            </w:r>
                          </w:p>
                          <w:p w14:paraId="3614117E" w14:textId="77777777" w:rsidR="003A218D" w:rsidRDefault="00D8606D" w:rsidP="00835EBB">
                            <w:pPr>
                              <w:pStyle w:val="BulletListText"/>
                              <w:ind w:left="360"/>
                            </w:pPr>
                            <w:r>
                              <w:t>Gu</w:t>
                            </w:r>
                            <w:r>
                              <w:t xml:space="preserve">idance on the application of existing rules and laws on </w:t>
                            </w:r>
                          </w:p>
                          <w:p w14:paraId="3AEFF0A1" w14:textId="77777777" w:rsidR="003A218D" w:rsidRDefault="00D8606D" w:rsidP="00835EBB">
                            <w:pPr>
                              <w:pStyle w:val="BulletListText"/>
                              <w:numPr>
                                <w:ilvl w:val="0"/>
                                <w:numId w:val="0"/>
                              </w:numPr>
                              <w:ind w:left="360"/>
                            </w:pPr>
                            <w:r>
                              <w:t>COVID-19 circumstances</w:t>
                            </w:r>
                          </w:p>
                          <w:p w14:paraId="21EF32DF" w14:textId="77777777" w:rsidR="00441851" w:rsidRDefault="00441851" w:rsidP="00844896">
                            <w:pPr>
                              <w:pStyle w:val="BodyText"/>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6632B6BB" id="_x0000_s1037" type="#_x0000_t202" style="position:absolute;left:0;text-align:left;margin-left:359.15pt;margin-top:496.4pt;width:190pt;height:150.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" filled="f" stroked="f">
                <v:textbox>
                  <w:txbxContent>
                    <w:p w14:paraId="63E7BC77" w14:textId="77777777" w:rsidR="003A218D" w:rsidRDefault="00D8606D" w:rsidP="003A218D">
                      <w:pPr>
                        <w:pStyle w:val="BodyText"/>
                        <w:tabs>
                          <w:tab w:val="left" w:pos="1440"/>
                        </w:tabs>
                      </w:pPr>
                      <w:r>
                        <w:t>Employers should stay alert to</w:t>
                      </w:r>
                      <w:r w:rsidR="00835EBB">
                        <w:t xml:space="preserve"> the following actions on the state level</w:t>
                      </w:r>
                      <w:r>
                        <w:t xml:space="preserve">: </w:t>
                      </w:r>
                    </w:p>
                    <w:p w14:paraId="4C361DB0" w14:textId="77777777" w:rsidR="003A218D" w:rsidRDefault="00D8606D" w:rsidP="00835EBB">
                      <w:pPr>
                        <w:pStyle w:val="BulletListText"/>
                        <w:ind w:left="360"/>
                      </w:pPr>
                      <w:r>
                        <w:t>New employee leave laws and regulations</w:t>
                      </w:r>
                    </w:p>
                    <w:p w14:paraId="531DB776" w14:textId="77777777" w:rsidR="003A218D" w:rsidRDefault="00D8606D" w:rsidP="00835EBB">
                      <w:pPr>
                        <w:pStyle w:val="BulletListText"/>
                        <w:ind w:left="360"/>
                      </w:pPr>
                      <w:r>
                        <w:t xml:space="preserve">Changes to existing laws and rules on employee leave </w:t>
                      </w:r>
                    </w:p>
                    <w:p w14:paraId="3614117E" w14:textId="77777777" w:rsidR="003A218D" w:rsidRDefault="00D8606D" w:rsidP="00835EBB">
                      <w:pPr>
                        <w:pStyle w:val="BulletListText"/>
                        <w:ind w:left="360"/>
                      </w:pPr>
                      <w:r>
                        <w:t>Gu</w:t>
                      </w:r>
                      <w:r>
                        <w:t xml:space="preserve">idance on the application of existing rules and laws on </w:t>
                      </w:r>
                    </w:p>
                    <w:p w14:paraId="3AEFF0A1" w14:textId="77777777" w:rsidR="003A218D" w:rsidRDefault="00D8606D" w:rsidP="00835EBB">
                      <w:pPr>
                        <w:pStyle w:val="BulletListText"/>
                        <w:numPr>
                          <w:ilvl w:val="0"/>
                          <w:numId w:val="0"/>
                        </w:numPr>
                        <w:ind w:left="360"/>
                      </w:pPr>
                      <w:r>
                        <w:t>COVID-19 circumstances</w:t>
                      </w:r>
                    </w:p>
                    <w:p w14:paraId="21EF32DF" w14:textId="77777777" w:rsidR="00441851" w:rsidRDefault="00441851" w:rsidP="00844896">
                      <w:pPr>
                        <w:pStyle w:val="BodyText"/>
                      </w:pPr>
                    </w:p>
                  </w:txbxContent>
                </v:textbox>
                <w10:wrap type="square" anchory="page"/>
              </v:shape>
            </w:pict>
          </mc:Fallback>
        </mc:AlternateContent>
      </w:r>
      <w:r w:rsidR="008A7E71" w:rsidRPr="00C84C66">
        <w:rPr>
          <w:b/>
          <w:color w:val="FFFFFF" w:themeColor="background1"/>
        </w:rPr>
        <w:t xml:space="preserve">plans are </w:t>
      </w:r>
    </w:p>
    <w:p w14:paraId="76C8C8C7" w14:textId="77777777" w:rsidR="00570EC9" w:rsidRDefault="00570EC9" w:rsidP="00570EC9">
      <w:pPr>
        <w:pStyle w:val="Xbox"/>
        <w:numPr>
          <w:ilvl w:val="0"/>
          <w:numId w:val="0"/>
        </w:numPr>
        <w:ind w:left="540" w:right="270"/>
        <w:rPr>
          <w:b/>
          <w:noProof/>
          <w:color w:val="FFFFFF" w:themeColor="background1"/>
        </w:rPr>
      </w:pPr>
    </w:p>
    <w:p w14:paraId="0FCB818B" w14:textId="77777777" w:rsidR="00A357CD" w:rsidRPr="00570EC9" w:rsidRDefault="00D8606D" w:rsidP="00570EC9">
      <w:pPr>
        <w:pStyle w:val="Xbox"/>
        <w:numPr>
          <w:ilvl w:val="0"/>
          <w:numId w:val="0"/>
        </w:numPr>
        <w:ind w:left="360" w:right="270"/>
        <w:sectPr w:rsidR="00A357CD" w:rsidRPr="00570EC9" w:rsidSect="008A7E71">
          <w:headerReference w:type="default" r:id="rId14"/>
          <w:footerReference w:type="default" r:id="rId15"/>
          <w:pgSz w:w="12240" w:h="15840"/>
          <w:pgMar w:top="3946" w:right="4680" w:bottom="1440" w:left="720" w:header="720" w:footer="720" w:gutter="0"/>
          <w:cols w:space="720"/>
          <w:docGrid w:linePitch="360"/>
        </w:sectPr>
      </w:pPr>
      <w:r w:rsidRPr="00C84C66">
        <w:rPr>
          <w:b/>
          <w:noProof/>
          <w:color w:val="FFFFFF" w:themeColor="background1"/>
        </w:rPr>
        <w:t xml:space="preserve"> </w:t>
      </w:r>
      <w:r w:rsidR="00570EC9">
        <w:rPr>
          <w:b/>
          <w:noProof/>
          <w:color w:val="FFFFFF" w:themeColor="background1"/>
        </w:rPr>
        <w:t>EM</w:t>
      </w:r>
    </w:p>
    <w:p w14:paraId="0D355FBB" w14:textId="77777777" w:rsidR="00FF62F9" w:rsidRDefault="00FF62F9" w:rsidP="00402B09">
      <w:pPr>
        <w:pStyle w:val="Heading6"/>
        <w:rPr>
          <w:rFonts w:eastAsia="Times New Roman"/>
        </w:rPr>
      </w:pPr>
    </w:p>
    <w:p w14:paraId="53A63F2E" w14:textId="77777777" w:rsidR="00402B09" w:rsidRDefault="00D8606D" w:rsidP="000B55C4">
      <w:pPr>
        <w:pStyle w:val="SubHeader"/>
      </w:pPr>
      <w:r>
        <w:t>California</w:t>
      </w:r>
    </w:p>
    <w:p w14:paraId="2BD2B508" w14:textId="77777777" w:rsidR="00402B09" w:rsidRDefault="00D8606D" w:rsidP="00402B09">
      <w:r w:rsidRPr="004E113C">
        <w:rPr>
          <w:color w:val="595959" w:themeColor="text1" w:themeTint="A6"/>
        </w:rPr>
        <w:t xml:space="preserve">The California Labor Commissioner has issued </w:t>
      </w:r>
      <w:hyperlink r:id="rId16" w:history="1">
        <w:r w:rsidRPr="004E113C">
          <w:rPr>
            <w:rStyle w:val="Hyperlink"/>
            <w:color w:val="3898F9" w:themeColor="hyperlink" w:themeTint="A6"/>
          </w:rPr>
          <w:t>FAQs</w:t>
        </w:r>
      </w:hyperlink>
      <w:r w:rsidRPr="004E113C">
        <w:rPr>
          <w:color w:val="595959" w:themeColor="text1" w:themeTint="A6"/>
        </w:rPr>
        <w:t xml:space="preserve"> on employee leave options, compensation and salary</w:t>
      </w:r>
      <w:r>
        <w:rPr>
          <w:color w:val="595959" w:themeColor="text1" w:themeTint="A6"/>
        </w:rPr>
        <w:t xml:space="preserve"> in the context of COVID-19</w:t>
      </w:r>
      <w:r w:rsidRPr="004E113C">
        <w:rPr>
          <w:color w:val="595959" w:themeColor="text1" w:themeTint="A6"/>
        </w:rPr>
        <w:t>.</w:t>
      </w:r>
      <w:r w:rsidRPr="004E113C">
        <w:t xml:space="preserve">  </w:t>
      </w:r>
    </w:p>
    <w:p w14:paraId="4D77CE45" w14:textId="77777777" w:rsidR="008F35BF" w:rsidRPr="00C229ED" w:rsidRDefault="00D8606D" w:rsidP="008F35BF">
      <w:pPr>
        <w:pStyle w:val="BulletListText"/>
      </w:pPr>
      <w:r>
        <w:t>San Francisco—</w:t>
      </w:r>
      <w:r w:rsidR="00223CE4">
        <w:t xml:space="preserve">The city of San Francisco has </w:t>
      </w:r>
      <w:r w:rsidR="0083450D">
        <w:t>passed the</w:t>
      </w:r>
      <w:r w:rsidR="00223CE4">
        <w:t xml:space="preserve"> W</w:t>
      </w:r>
      <w:r>
        <w:t>orkers and Families First Program</w:t>
      </w:r>
      <w:r w:rsidR="0083450D">
        <w:t>,</w:t>
      </w:r>
      <w:r w:rsidR="00223CE4">
        <w:t xml:space="preserve"> </w:t>
      </w:r>
      <w:r>
        <w:t>provid</w:t>
      </w:r>
      <w:r w:rsidR="0083450D">
        <w:t>ing</w:t>
      </w:r>
      <w:r>
        <w:t xml:space="preserve"> $10 million to businesses </w:t>
      </w:r>
      <w:r w:rsidR="0083450D">
        <w:t xml:space="preserve">with employees in San Francisco </w:t>
      </w:r>
      <w:r>
        <w:t>to provide five days of sick leave beyond employers’ existing policies. The additional sick leave is available only to employees who have exhausted their currently available sick leave, have exhau</w:t>
      </w:r>
      <w:r>
        <w:t xml:space="preserve">sted or are not eligible for federal or state supplemental sick leave, and whose employer agrees to extend sick leave beyond current benefits. The city has released </w:t>
      </w:r>
      <w:hyperlink r:id="rId17" w:history="1">
        <w:r w:rsidRPr="00817324">
          <w:rPr>
            <w:rStyle w:val="Hyperlink"/>
          </w:rPr>
          <w:t>FAQs</w:t>
        </w:r>
      </w:hyperlink>
      <w:r>
        <w:t xml:space="preserve"> and an </w:t>
      </w:r>
      <w:hyperlink r:id="rId18" w:history="1">
        <w:r w:rsidRPr="00817324">
          <w:rPr>
            <w:rStyle w:val="Hyperlink"/>
          </w:rPr>
          <w:t>employer guide</w:t>
        </w:r>
      </w:hyperlink>
      <w:r>
        <w:t xml:space="preserve"> on the program.</w:t>
      </w:r>
    </w:p>
    <w:p w14:paraId="08310928" w14:textId="77777777" w:rsidR="00402B09" w:rsidRDefault="00D8606D" w:rsidP="000B55C4">
      <w:pPr>
        <w:pStyle w:val="SubHeader"/>
      </w:pPr>
      <w:r>
        <w:t>Colorado</w:t>
      </w:r>
    </w:p>
    <w:p w14:paraId="5C390012" w14:textId="77777777" w:rsidR="00732F73" w:rsidRDefault="00D8606D" w:rsidP="00402B09">
      <w:pPr>
        <w:rPr>
          <w:color w:val="595959" w:themeColor="text1" w:themeTint="A6"/>
        </w:rPr>
      </w:pPr>
      <w:r w:rsidRPr="0037515B">
        <w:rPr>
          <w:color w:val="595959" w:themeColor="text1" w:themeTint="A6"/>
        </w:rPr>
        <w:t>Colorado passed emergency regulations mandating tha</w:t>
      </w:r>
      <w:r w:rsidRPr="0037515B">
        <w:rPr>
          <w:color w:val="595959" w:themeColor="text1" w:themeTint="A6"/>
        </w:rPr>
        <w:t xml:space="preserve">t </w:t>
      </w:r>
      <w:r>
        <w:rPr>
          <w:color w:val="595959" w:themeColor="text1" w:themeTint="A6"/>
        </w:rPr>
        <w:t>w</w:t>
      </w:r>
      <w:r w:rsidRPr="0037515B">
        <w:rPr>
          <w:color w:val="595959" w:themeColor="text1" w:themeTint="A6"/>
        </w:rPr>
        <w:t xml:space="preserve">orkers in certain industries </w:t>
      </w:r>
      <w:r w:rsidR="001200F9">
        <w:rPr>
          <w:color w:val="595959" w:themeColor="text1" w:themeTint="A6"/>
        </w:rPr>
        <w:t>be</w:t>
      </w:r>
      <w:r w:rsidRPr="0037515B">
        <w:rPr>
          <w:color w:val="595959" w:themeColor="text1" w:themeTint="A6"/>
        </w:rPr>
        <w:t xml:space="preserve"> eligible for up to four days of paid sick leave when experiencing flu-like symptoms </w:t>
      </w:r>
      <w:r>
        <w:rPr>
          <w:color w:val="595959" w:themeColor="text1" w:themeTint="A6"/>
        </w:rPr>
        <w:t>and</w:t>
      </w:r>
      <w:r w:rsidRPr="0037515B">
        <w:rPr>
          <w:color w:val="595959" w:themeColor="text1" w:themeTint="A6"/>
        </w:rPr>
        <w:t xml:space="preserve"> awaiting test results for COVID-19. The covered industries are</w:t>
      </w:r>
      <w:r>
        <w:rPr>
          <w:color w:val="595959" w:themeColor="text1" w:themeTint="A6"/>
        </w:rPr>
        <w:t xml:space="preserve"> the following:</w:t>
      </w:r>
    </w:p>
    <w:p w14:paraId="11C4A9C1" w14:textId="77777777" w:rsidR="00732F73" w:rsidRPr="00732F73" w:rsidRDefault="00D8606D" w:rsidP="00402B09">
      <w:pPr>
        <w:pStyle w:val="Checkbox"/>
      </w:pPr>
      <w:r w:rsidRPr="00732F73">
        <w:rPr>
          <w:color w:val="595959" w:themeColor="text1" w:themeTint="A6"/>
        </w:rPr>
        <w:t xml:space="preserve"> </w:t>
      </w:r>
      <w:r>
        <w:rPr>
          <w:color w:val="595959" w:themeColor="text1" w:themeTint="A6"/>
        </w:rPr>
        <w:t>L</w:t>
      </w:r>
      <w:r w:rsidRPr="00732F73">
        <w:rPr>
          <w:color w:val="595959" w:themeColor="text1" w:themeTint="A6"/>
        </w:rPr>
        <w:t xml:space="preserve">eisure and hospitality; </w:t>
      </w:r>
    </w:p>
    <w:p w14:paraId="40B10437" w14:textId="77777777" w:rsidR="00732F73" w:rsidRPr="00732F73" w:rsidRDefault="00D8606D" w:rsidP="00402B09">
      <w:pPr>
        <w:pStyle w:val="Checkbox"/>
      </w:pPr>
      <w:r>
        <w:rPr>
          <w:color w:val="595959" w:themeColor="text1" w:themeTint="A6"/>
        </w:rPr>
        <w:t>F</w:t>
      </w:r>
      <w:r w:rsidR="00402B09" w:rsidRPr="00732F73">
        <w:rPr>
          <w:color w:val="595959" w:themeColor="text1" w:themeTint="A6"/>
        </w:rPr>
        <w:t xml:space="preserve">ood services; </w:t>
      </w:r>
    </w:p>
    <w:p w14:paraId="61FB872C" w14:textId="77777777" w:rsidR="00732F73" w:rsidRPr="00732F73" w:rsidRDefault="00D8606D" w:rsidP="00402B09">
      <w:pPr>
        <w:pStyle w:val="Checkbox"/>
      </w:pPr>
      <w:r>
        <w:rPr>
          <w:color w:val="595959" w:themeColor="text1" w:themeTint="A6"/>
        </w:rPr>
        <w:t>C</w:t>
      </w:r>
      <w:r w:rsidR="00402B09" w:rsidRPr="00732F73">
        <w:rPr>
          <w:color w:val="595959" w:themeColor="text1" w:themeTint="A6"/>
        </w:rPr>
        <w:t xml:space="preserve">hild care; </w:t>
      </w:r>
    </w:p>
    <w:p w14:paraId="097D90FC" w14:textId="77777777" w:rsidR="00732F73" w:rsidRPr="00732F73" w:rsidRDefault="00D8606D" w:rsidP="00402B09">
      <w:pPr>
        <w:pStyle w:val="Checkbox"/>
      </w:pPr>
      <w:r>
        <w:rPr>
          <w:color w:val="595959" w:themeColor="text1" w:themeTint="A6"/>
        </w:rPr>
        <w:t>E</w:t>
      </w:r>
      <w:r w:rsidR="00402B09" w:rsidRPr="00732F73">
        <w:rPr>
          <w:color w:val="595959" w:themeColor="text1" w:themeTint="A6"/>
        </w:rPr>
        <w:t xml:space="preserve">ducation, including transportation, food service and related work at educational establishments; </w:t>
      </w:r>
    </w:p>
    <w:p w14:paraId="312FB989" w14:textId="77777777" w:rsidR="00732F73" w:rsidRPr="00732F73" w:rsidRDefault="00D8606D" w:rsidP="00402B09">
      <w:pPr>
        <w:pStyle w:val="Checkbox"/>
      </w:pPr>
      <w:r>
        <w:rPr>
          <w:color w:val="595959" w:themeColor="text1" w:themeTint="A6"/>
        </w:rPr>
        <w:t>H</w:t>
      </w:r>
      <w:r w:rsidR="00402B09" w:rsidRPr="00732F73">
        <w:rPr>
          <w:color w:val="595959" w:themeColor="text1" w:themeTint="A6"/>
        </w:rPr>
        <w:t>ome health</w:t>
      </w:r>
      <w:r w:rsidRPr="00732F73">
        <w:rPr>
          <w:color w:val="595959" w:themeColor="text1" w:themeTint="A6"/>
        </w:rPr>
        <w:t xml:space="preserve"> (</w:t>
      </w:r>
      <w:r w:rsidR="00402B09" w:rsidRPr="00732F73">
        <w:rPr>
          <w:color w:val="595959" w:themeColor="text1" w:themeTint="A6"/>
        </w:rPr>
        <w:t>if working with elderly, disabled, ill or otherwise high-risk individuals</w:t>
      </w:r>
      <w:r w:rsidRPr="00732F73">
        <w:rPr>
          <w:color w:val="595959" w:themeColor="text1" w:themeTint="A6"/>
        </w:rPr>
        <w:t>)</w:t>
      </w:r>
      <w:r>
        <w:rPr>
          <w:color w:val="595959" w:themeColor="text1" w:themeTint="A6"/>
        </w:rPr>
        <w:t>;</w:t>
      </w:r>
      <w:r w:rsidR="00402B09" w:rsidRPr="00732F73">
        <w:rPr>
          <w:color w:val="595959" w:themeColor="text1" w:themeTint="A6"/>
        </w:rPr>
        <w:t xml:space="preserve"> and </w:t>
      </w:r>
    </w:p>
    <w:p w14:paraId="0EED9A22" w14:textId="77777777" w:rsidR="00732F73" w:rsidRPr="00732F73" w:rsidRDefault="00D8606D" w:rsidP="00402B09">
      <w:pPr>
        <w:pStyle w:val="Checkbox"/>
      </w:pPr>
      <w:r>
        <w:rPr>
          <w:color w:val="595959" w:themeColor="text1" w:themeTint="A6"/>
        </w:rPr>
        <w:t>N</w:t>
      </w:r>
      <w:r w:rsidR="00402B09" w:rsidRPr="00732F73">
        <w:rPr>
          <w:color w:val="595959" w:themeColor="text1" w:themeTint="A6"/>
        </w:rPr>
        <w:t xml:space="preserve">ursing homes and community living facilities. </w:t>
      </w:r>
    </w:p>
    <w:p w14:paraId="4C3ECA44" w14:textId="77777777" w:rsidR="00732F73" w:rsidRPr="00732F73" w:rsidRDefault="00732F73" w:rsidP="00732F73">
      <w:pPr>
        <w:pStyle w:val="Checkbox"/>
        <w:numPr>
          <w:ilvl w:val="0"/>
          <w:numId w:val="0"/>
        </w:numPr>
        <w:ind w:left="806"/>
      </w:pPr>
    </w:p>
    <w:p w14:paraId="1FE26A39" w14:textId="77777777" w:rsidR="00402B09" w:rsidRPr="00732F73" w:rsidRDefault="00D8606D" w:rsidP="00732F73">
      <w:pPr>
        <w:pStyle w:val="Checkbox"/>
        <w:numPr>
          <w:ilvl w:val="0"/>
          <w:numId w:val="0"/>
        </w:numPr>
      </w:pPr>
      <w:hyperlink r:id="rId19" w:history="1">
        <w:r w:rsidRPr="00732F73">
          <w:rPr>
            <w:rStyle w:val="Hyperlink"/>
            <w:color w:val="3898F9" w:themeColor="hyperlink" w:themeTint="A6"/>
          </w:rPr>
          <w:t>Click here</w:t>
        </w:r>
      </w:hyperlink>
      <w:r w:rsidRPr="00732F73">
        <w:rPr>
          <w:color w:val="595959" w:themeColor="text1" w:themeTint="A6"/>
        </w:rPr>
        <w:t xml:space="preserve"> for more information.</w:t>
      </w:r>
    </w:p>
    <w:p w14:paraId="4C11C62D" w14:textId="77777777" w:rsidR="0032261F" w:rsidRDefault="00D8606D" w:rsidP="000B55C4">
      <w:pPr>
        <w:pStyle w:val="SubHeader"/>
      </w:pPr>
      <w:r>
        <w:t>Connecticut</w:t>
      </w:r>
    </w:p>
    <w:p w14:paraId="60EC9266" w14:textId="77777777" w:rsidR="0032261F" w:rsidRPr="0032261F" w:rsidRDefault="00D8606D" w:rsidP="00402B09">
      <w:pPr>
        <w:rPr>
          <w:color w:val="595959" w:themeColor="text1" w:themeTint="A6"/>
        </w:rPr>
      </w:pPr>
      <w:r w:rsidRPr="0032261F">
        <w:rPr>
          <w:color w:val="595959" w:themeColor="text1" w:themeTint="A6"/>
        </w:rPr>
        <w:t xml:space="preserve">The state has issued </w:t>
      </w:r>
      <w:hyperlink r:id="rId20" w:history="1">
        <w:r w:rsidRPr="00732F73">
          <w:rPr>
            <w:rStyle w:val="Hyperlink"/>
            <w:color w:val="3898F9" w:themeColor="hyperlink" w:themeTint="A6"/>
          </w:rPr>
          <w:t>FAQs</w:t>
        </w:r>
      </w:hyperlink>
      <w:r w:rsidRPr="0032261F">
        <w:rPr>
          <w:color w:val="595959" w:themeColor="text1" w:themeTint="A6"/>
        </w:rPr>
        <w:t xml:space="preserve"> on the application of various employment laws and programs—including the state’s paid sick leave and family lea</w:t>
      </w:r>
      <w:r w:rsidRPr="0032261F">
        <w:rPr>
          <w:color w:val="595959" w:themeColor="text1" w:themeTint="A6"/>
        </w:rPr>
        <w:t>ve</w:t>
      </w:r>
      <w:r w:rsidR="00732F73">
        <w:rPr>
          <w:color w:val="595959" w:themeColor="text1" w:themeTint="A6"/>
        </w:rPr>
        <w:t xml:space="preserve"> requirements</w:t>
      </w:r>
      <w:r w:rsidRPr="0032261F">
        <w:rPr>
          <w:color w:val="595959" w:themeColor="text1" w:themeTint="A6"/>
        </w:rPr>
        <w:t>—to workers and businesses affected by COVID-19.</w:t>
      </w:r>
    </w:p>
    <w:p w14:paraId="6EB93C07" w14:textId="77777777" w:rsidR="0080772F" w:rsidRDefault="00D8606D" w:rsidP="000B55C4">
      <w:pPr>
        <w:pStyle w:val="SubHeader"/>
      </w:pPr>
      <w:r>
        <w:t>District of Columbia</w:t>
      </w:r>
    </w:p>
    <w:p w14:paraId="5340C4BD" w14:textId="77777777" w:rsidR="00C745B7" w:rsidRDefault="00D8606D" w:rsidP="00402B09">
      <w:pPr>
        <w:rPr>
          <w:color w:val="595959" w:themeColor="text1" w:themeTint="A6"/>
        </w:rPr>
      </w:pPr>
      <w:r>
        <w:rPr>
          <w:color w:val="595959" w:themeColor="text1" w:themeTint="A6"/>
        </w:rPr>
        <w:t xml:space="preserve">As part of </w:t>
      </w:r>
      <w:hyperlink r:id="rId21" w:history="1">
        <w:r w:rsidRPr="003D408F">
          <w:rPr>
            <w:rStyle w:val="Hyperlink"/>
          </w:rPr>
          <w:t>emergency legislation</w:t>
        </w:r>
      </w:hyperlink>
      <w:r>
        <w:rPr>
          <w:color w:val="595959" w:themeColor="text1" w:themeTint="A6"/>
        </w:rPr>
        <w:t>, Washington, D.C.</w:t>
      </w:r>
      <w:r w:rsidR="00732F73">
        <w:rPr>
          <w:color w:val="595959" w:themeColor="text1" w:themeTint="A6"/>
        </w:rPr>
        <w:t xml:space="preserve"> </w:t>
      </w:r>
      <w:r>
        <w:rPr>
          <w:color w:val="595959" w:themeColor="text1" w:themeTint="A6"/>
        </w:rPr>
        <w:t xml:space="preserve">has expanded its </w:t>
      </w:r>
      <w:r w:rsidR="00732F73">
        <w:rPr>
          <w:color w:val="595959" w:themeColor="text1" w:themeTint="A6"/>
        </w:rPr>
        <w:t>f</w:t>
      </w:r>
      <w:r>
        <w:rPr>
          <w:color w:val="595959" w:themeColor="text1" w:themeTint="A6"/>
        </w:rPr>
        <w:t xml:space="preserve">amily </w:t>
      </w:r>
      <w:r w:rsidR="00732F73">
        <w:rPr>
          <w:color w:val="595959" w:themeColor="text1" w:themeTint="A6"/>
        </w:rPr>
        <w:t>l</w:t>
      </w:r>
      <w:r>
        <w:rPr>
          <w:color w:val="595959" w:themeColor="text1" w:themeTint="A6"/>
        </w:rPr>
        <w:t xml:space="preserve">eave program (DCFMLA) to </w:t>
      </w:r>
      <w:r>
        <w:rPr>
          <w:color w:val="595959" w:themeColor="text1" w:themeTint="A6"/>
        </w:rPr>
        <w:t>allow workers to take time off when they or a family member have been advised to quarantine or self-isolate. The law allowing the expansion also eliminates the usual DCFMLA eligibility requirements that:</w:t>
      </w:r>
    </w:p>
    <w:p w14:paraId="76C86B96" w14:textId="77777777" w:rsidR="00C745B7" w:rsidRDefault="00D8606D" w:rsidP="00C745B7">
      <w:pPr>
        <w:pStyle w:val="BulletListText"/>
      </w:pPr>
      <w:r>
        <w:t>The employee ha</w:t>
      </w:r>
      <w:r w:rsidR="00375974">
        <w:t>s</w:t>
      </w:r>
      <w:r>
        <w:t xml:space="preserve"> worked for the current employer for</w:t>
      </w:r>
      <w:r>
        <w:t xml:space="preserve"> one year; and</w:t>
      </w:r>
    </w:p>
    <w:p w14:paraId="01D44D09" w14:textId="77777777" w:rsidR="00C745B7" w:rsidRDefault="00D8606D" w:rsidP="00C745B7">
      <w:pPr>
        <w:pStyle w:val="BulletListText"/>
      </w:pPr>
      <w:r>
        <w:t>The employee ha</w:t>
      </w:r>
      <w:r w:rsidR="00375974">
        <w:t>s</w:t>
      </w:r>
      <w:r>
        <w:t xml:space="preserve"> worked 1,000 hours for the current employer during the previous 12 months.</w:t>
      </w:r>
      <w:r>
        <w:br/>
      </w:r>
    </w:p>
    <w:p w14:paraId="489C0957" w14:textId="77777777" w:rsidR="00C745B7" w:rsidRDefault="00D8606D" w:rsidP="00C745B7">
      <w:pPr>
        <w:pStyle w:val="BulletListText"/>
        <w:numPr>
          <w:ilvl w:val="0"/>
          <w:numId w:val="0"/>
        </w:numPr>
      </w:pPr>
      <w:r>
        <w:t xml:space="preserve">These requirements are waived if </w:t>
      </w:r>
      <w:r w:rsidR="00201AF8">
        <w:t>the</w:t>
      </w:r>
      <w:r>
        <w:t xml:space="preserve"> employee is taking leave </w:t>
      </w:r>
      <w:r w:rsidR="00F77C41">
        <w:t>under</w:t>
      </w:r>
      <w:r>
        <w:t xml:space="preserve"> the new COVID-19 purpose.</w:t>
      </w:r>
      <w:r w:rsidR="0032261F">
        <w:br/>
      </w:r>
      <w:r>
        <w:t xml:space="preserve"> </w:t>
      </w:r>
    </w:p>
    <w:p w14:paraId="251F3BDB" w14:textId="77777777" w:rsidR="0080772F" w:rsidRPr="00741264" w:rsidRDefault="00D8606D" w:rsidP="00741264">
      <w:pPr>
        <w:pStyle w:val="BulletListText"/>
        <w:numPr>
          <w:ilvl w:val="0"/>
          <w:numId w:val="0"/>
        </w:numPr>
      </w:pPr>
      <w:r>
        <w:t xml:space="preserve">In addition, the new leave requirement </w:t>
      </w:r>
      <w:r>
        <w:t>applies to all D</w:t>
      </w:r>
      <w:r w:rsidR="00732F73">
        <w:t>istrict of Columbia</w:t>
      </w:r>
      <w:r>
        <w:t xml:space="preserve"> employers;</w:t>
      </w:r>
      <w:r w:rsidR="00201AF8">
        <w:t xml:space="preserve"> </w:t>
      </w:r>
      <w:r>
        <w:t xml:space="preserve">before the expansion, only employers with </w:t>
      </w:r>
      <w:r w:rsidR="00741264">
        <w:t>20 or more employees</w:t>
      </w:r>
      <w:r w:rsidR="00201AF8">
        <w:t xml:space="preserve"> were covered by the DCFMLA</w:t>
      </w:r>
      <w:r w:rsidR="00741264">
        <w:t>.</w:t>
      </w:r>
      <w:r w:rsidR="007566DB">
        <w:t xml:space="preserve"> T</w:t>
      </w:r>
      <w:r w:rsidR="00201AF8">
        <w:t>he expansion remains in effect for 90 days</w:t>
      </w:r>
      <w:r w:rsidR="00757103">
        <w:t xml:space="preserve"> from its approval on March 17</w:t>
      </w:r>
      <w:r w:rsidR="00201AF8">
        <w:t>.</w:t>
      </w:r>
      <w:r>
        <w:t xml:space="preserve"> </w:t>
      </w:r>
    </w:p>
    <w:p w14:paraId="3A480498" w14:textId="77777777" w:rsidR="00D1069A" w:rsidRDefault="00D1069A" w:rsidP="00570EC9">
      <w:pPr>
        <w:pStyle w:val="Heading6"/>
        <w:rPr>
          <w:rFonts w:eastAsia="Times New Roman"/>
        </w:rPr>
      </w:pPr>
    </w:p>
    <w:p w14:paraId="77E5125B" w14:textId="77777777" w:rsidR="00570EC9" w:rsidRPr="000A0EF1" w:rsidRDefault="00D8606D" w:rsidP="00570EC9">
      <w:pPr>
        <w:pStyle w:val="Heading6"/>
        <w:rPr>
          <w:rFonts w:asciiTheme="minorHAnsi" w:eastAsia="Times New Roman" w:hAnsiTheme="minorHAnsi" w:cstheme="minorHAnsi"/>
          <w:color w:val="595959" w:themeColor="text1" w:themeTint="A6"/>
        </w:rPr>
      </w:pPr>
      <w:r w:rsidRPr="000B55C4">
        <w:rPr>
          <w:rStyle w:val="SubHeaderChar"/>
          <w:rFonts w:eastAsiaTheme="majorEastAsia"/>
        </w:rPr>
        <w:t xml:space="preserve">Nevada </w:t>
      </w:r>
      <w:r w:rsidR="00EE3663">
        <w:rPr>
          <w:rStyle w:val="SubHeaderChar"/>
          <w:rFonts w:eastAsiaTheme="majorEastAsia"/>
        </w:rPr>
        <w:softHyphen/>
      </w:r>
      <w:r w:rsidR="00EE3663">
        <w:rPr>
          <w:rStyle w:val="SubHeaderChar"/>
          <w:rFonts w:eastAsiaTheme="majorEastAsia"/>
        </w:rPr>
        <w:softHyphen/>
      </w:r>
      <w:r w:rsidR="00EE3663">
        <w:rPr>
          <w:rStyle w:val="SubHeaderChar"/>
          <w:rFonts w:eastAsiaTheme="majorEastAsia"/>
        </w:rPr>
        <w:softHyphen/>
      </w:r>
      <w:r w:rsidR="001A4F43" w:rsidRPr="000B55C4">
        <w:rPr>
          <w:rStyle w:val="SubHeaderChar"/>
          <w:rFonts w:eastAsiaTheme="majorEastAsia"/>
        </w:rPr>
        <w:br/>
      </w:r>
      <w:r w:rsidR="001A4F43" w:rsidRPr="001A4F43">
        <w:rPr>
          <w:rFonts w:asciiTheme="minorHAnsi" w:eastAsia="Times New Roman" w:hAnsiTheme="minorHAnsi" w:cstheme="minorHAnsi"/>
          <w:color w:val="595959" w:themeColor="text1" w:themeTint="A6"/>
        </w:rPr>
        <w:t xml:space="preserve">The Nevada Labor Commissioner’s Office has issued </w:t>
      </w:r>
      <w:hyperlink r:id="rId22" w:history="1">
        <w:r w:rsidR="001A4F43" w:rsidRPr="00EE3663">
          <w:rPr>
            <w:rStyle w:val="Hyperlink"/>
            <w:rFonts w:asciiTheme="minorHAnsi" w:eastAsiaTheme="minorHAnsi" w:hAnsiTheme="minorHAnsi" w:cstheme="minorBidi"/>
          </w:rPr>
          <w:t>guidance</w:t>
        </w:r>
      </w:hyperlink>
      <w:r w:rsidR="001A4F43" w:rsidRPr="00EE3663">
        <w:rPr>
          <w:rStyle w:val="Hyperlink"/>
          <w:rFonts w:eastAsiaTheme="minorHAnsi" w:cstheme="minorBidi"/>
        </w:rPr>
        <w:t xml:space="preserve"> </w:t>
      </w:r>
      <w:r w:rsidR="001A4F43" w:rsidRPr="001A4F43">
        <w:rPr>
          <w:rFonts w:asciiTheme="minorHAnsi" w:eastAsia="Times New Roman" w:hAnsiTheme="minorHAnsi" w:cstheme="minorHAnsi"/>
          <w:color w:val="595959" w:themeColor="text1" w:themeTint="A6"/>
        </w:rPr>
        <w:t>on employees</w:t>
      </w:r>
      <w:r w:rsidR="00FC0148">
        <w:rPr>
          <w:rFonts w:asciiTheme="minorHAnsi" w:eastAsia="Times New Roman" w:hAnsiTheme="minorHAnsi" w:cstheme="minorHAnsi"/>
          <w:color w:val="595959" w:themeColor="text1" w:themeTint="A6"/>
        </w:rPr>
        <w:t>’</w:t>
      </w:r>
      <w:r w:rsidR="001A4F43" w:rsidRPr="001A4F43">
        <w:rPr>
          <w:rFonts w:asciiTheme="minorHAnsi" w:eastAsia="Times New Roman" w:hAnsiTheme="minorHAnsi" w:cstheme="minorHAnsi"/>
          <w:color w:val="595959" w:themeColor="text1" w:themeTint="A6"/>
        </w:rPr>
        <w:t xml:space="preserve"> use of leave </w:t>
      </w:r>
      <w:r w:rsidR="00002FBC" w:rsidRPr="001A4F43">
        <w:rPr>
          <w:rFonts w:asciiTheme="minorHAnsi" w:eastAsia="Times New Roman" w:hAnsiTheme="minorHAnsi" w:cstheme="minorHAnsi"/>
          <w:color w:val="595959" w:themeColor="text1" w:themeTint="A6"/>
        </w:rPr>
        <w:t xml:space="preserve">for COVID-19 purposes </w:t>
      </w:r>
      <w:r w:rsidR="001A4F43" w:rsidRPr="001A4F43">
        <w:rPr>
          <w:rFonts w:asciiTheme="minorHAnsi" w:eastAsia="Times New Roman" w:hAnsiTheme="minorHAnsi" w:cstheme="minorHAnsi"/>
          <w:color w:val="595959" w:themeColor="text1" w:themeTint="A6"/>
        </w:rPr>
        <w:t>under the state’s new paid leave law</w:t>
      </w:r>
      <w:r w:rsidR="00D57C64">
        <w:rPr>
          <w:rFonts w:asciiTheme="minorHAnsi" w:eastAsia="Times New Roman" w:hAnsiTheme="minorHAnsi" w:cstheme="minorHAnsi"/>
          <w:color w:val="595959" w:themeColor="text1" w:themeTint="A6"/>
        </w:rPr>
        <w:t xml:space="preserve">. </w:t>
      </w:r>
      <w:r w:rsidR="000A0EF1">
        <w:rPr>
          <w:rFonts w:asciiTheme="minorHAnsi" w:eastAsia="Times New Roman" w:hAnsiTheme="minorHAnsi" w:cstheme="minorHAnsi"/>
          <w:color w:val="595959" w:themeColor="text1" w:themeTint="A6"/>
        </w:rPr>
        <w:t>According to</w:t>
      </w:r>
      <w:r w:rsidR="00D57C64">
        <w:rPr>
          <w:rFonts w:asciiTheme="minorHAnsi" w:eastAsia="Times New Roman" w:hAnsiTheme="minorHAnsi" w:cstheme="minorHAnsi"/>
          <w:color w:val="595959" w:themeColor="text1" w:themeTint="A6"/>
        </w:rPr>
        <w:t xml:space="preserve"> the guidance, employees may elect to use </w:t>
      </w:r>
      <w:r w:rsidR="000A0EF1">
        <w:rPr>
          <w:rFonts w:asciiTheme="minorHAnsi" w:eastAsia="Times New Roman" w:hAnsiTheme="minorHAnsi" w:cstheme="minorHAnsi"/>
          <w:color w:val="595959" w:themeColor="text1" w:themeTint="A6"/>
        </w:rPr>
        <w:t xml:space="preserve">available </w:t>
      </w:r>
      <w:r w:rsidR="00D57C64" w:rsidRPr="00D57C64">
        <w:rPr>
          <w:rFonts w:asciiTheme="minorHAnsi" w:eastAsia="Times New Roman" w:hAnsiTheme="minorHAnsi" w:cstheme="minorHAnsi"/>
          <w:color w:val="595959" w:themeColor="text1" w:themeTint="A6"/>
        </w:rPr>
        <w:t>paid leave or other applicable leave while out on a mandatory government quarantine, but</w:t>
      </w:r>
      <w:r w:rsidR="00D57C64">
        <w:rPr>
          <w:rFonts w:asciiTheme="minorHAnsi" w:eastAsia="Times New Roman" w:hAnsiTheme="minorHAnsi" w:cstheme="minorHAnsi"/>
          <w:color w:val="595959" w:themeColor="text1" w:themeTint="A6"/>
        </w:rPr>
        <w:t xml:space="preserve"> employers may not require </w:t>
      </w:r>
      <w:r w:rsidR="00605EB8">
        <w:rPr>
          <w:rFonts w:asciiTheme="minorHAnsi" w:eastAsia="Times New Roman" w:hAnsiTheme="minorHAnsi" w:cstheme="minorHAnsi"/>
          <w:color w:val="595959" w:themeColor="text1" w:themeTint="A6"/>
        </w:rPr>
        <w:t>that employees use the leave for this purpose</w:t>
      </w:r>
      <w:r w:rsidR="00D57C64">
        <w:rPr>
          <w:rFonts w:asciiTheme="minorHAnsi" w:eastAsia="Times New Roman" w:hAnsiTheme="minorHAnsi" w:cstheme="minorHAnsi"/>
          <w:color w:val="595959" w:themeColor="text1" w:themeTint="A6"/>
        </w:rPr>
        <w:t xml:space="preserve">. </w:t>
      </w:r>
      <w:r w:rsidR="00817324">
        <w:rPr>
          <w:rFonts w:eastAsia="Times New Roman"/>
        </w:rPr>
        <w:br/>
      </w:r>
    </w:p>
    <w:p w14:paraId="29FE36C7" w14:textId="77777777" w:rsidR="00570EC9" w:rsidRDefault="00D8606D" w:rsidP="000B55C4">
      <w:pPr>
        <w:pStyle w:val="SubHeader"/>
      </w:pPr>
      <w:r>
        <w:t>New Jersey</w:t>
      </w:r>
    </w:p>
    <w:p w14:paraId="188844BD" w14:textId="77777777" w:rsidR="00605EB8" w:rsidRDefault="00D8606D" w:rsidP="00570EC9">
      <w:pPr>
        <w:rPr>
          <w:color w:val="595959" w:themeColor="text1" w:themeTint="A6"/>
        </w:rPr>
      </w:pPr>
      <w:r w:rsidRPr="001A4F43">
        <w:rPr>
          <w:color w:val="595959" w:themeColor="text1" w:themeTint="A6"/>
        </w:rPr>
        <w:t xml:space="preserve">Recently passed </w:t>
      </w:r>
      <w:hyperlink r:id="rId23" w:history="1">
        <w:r w:rsidRPr="00EE3663">
          <w:rPr>
            <w:rStyle w:val="Hyperlink"/>
          </w:rPr>
          <w:t>legislation</w:t>
        </w:r>
      </w:hyperlink>
      <w:r w:rsidRPr="001A4F43">
        <w:rPr>
          <w:color w:val="595959" w:themeColor="text1" w:themeTint="A6"/>
        </w:rPr>
        <w:t xml:space="preserve"> </w:t>
      </w:r>
      <w:r w:rsidR="000D4B29" w:rsidRPr="001A4F43">
        <w:rPr>
          <w:color w:val="595959" w:themeColor="text1" w:themeTint="A6"/>
        </w:rPr>
        <w:t xml:space="preserve">in New Jersey </w:t>
      </w:r>
      <w:r w:rsidRPr="001A4F43">
        <w:rPr>
          <w:color w:val="595959" w:themeColor="text1" w:themeTint="A6"/>
        </w:rPr>
        <w:t xml:space="preserve">prohibits employers from terminating or refusing to reinstate employees for taking time off </w:t>
      </w:r>
      <w:r w:rsidR="000D4B29" w:rsidRPr="001A4F43">
        <w:rPr>
          <w:color w:val="595959" w:themeColor="text1" w:themeTint="A6"/>
        </w:rPr>
        <w:t>(</w:t>
      </w:r>
      <w:r w:rsidRPr="001A4F43">
        <w:rPr>
          <w:color w:val="595959" w:themeColor="text1" w:themeTint="A6"/>
        </w:rPr>
        <w:t>as instructed by a medical professional</w:t>
      </w:r>
      <w:r w:rsidR="000D4B29" w:rsidRPr="001A4F43">
        <w:rPr>
          <w:color w:val="595959" w:themeColor="text1" w:themeTint="A6"/>
        </w:rPr>
        <w:t xml:space="preserve">) </w:t>
      </w:r>
      <w:r w:rsidRPr="001A4F43">
        <w:rPr>
          <w:color w:val="595959" w:themeColor="text1" w:themeTint="A6"/>
        </w:rPr>
        <w:t>due to COVID-19.</w:t>
      </w:r>
      <w:r w:rsidR="0080772F">
        <w:rPr>
          <w:color w:val="595959" w:themeColor="text1" w:themeTint="A6"/>
        </w:rPr>
        <w:t xml:space="preserve"> Another new </w:t>
      </w:r>
      <w:hyperlink r:id="rId24" w:history="1">
        <w:r w:rsidR="0080772F" w:rsidRPr="0080772F">
          <w:rPr>
            <w:rStyle w:val="Hyperlink"/>
          </w:rPr>
          <w:t>law</w:t>
        </w:r>
      </w:hyperlink>
      <w:r w:rsidRPr="001A4F43">
        <w:rPr>
          <w:color w:val="595959" w:themeColor="text1" w:themeTint="A6"/>
        </w:rPr>
        <w:t xml:space="preserve"> </w:t>
      </w:r>
      <w:r w:rsidR="0080772F" w:rsidRPr="00D57C64">
        <w:rPr>
          <w:color w:val="595959" w:themeColor="text1" w:themeTint="A6"/>
        </w:rPr>
        <w:t>expands</w:t>
      </w:r>
      <w:r w:rsidR="00D57C64" w:rsidRPr="00D57C64">
        <w:rPr>
          <w:color w:val="595959" w:themeColor="text1" w:themeTint="A6"/>
        </w:rPr>
        <w:t xml:space="preserve"> the definition of “serious health condition” in</w:t>
      </w:r>
      <w:r w:rsidR="0080772F" w:rsidRPr="00D57C64">
        <w:rPr>
          <w:color w:val="595959" w:themeColor="text1" w:themeTint="A6"/>
        </w:rPr>
        <w:t xml:space="preserve"> the state’s </w:t>
      </w:r>
      <w:r w:rsidR="009F4DA4">
        <w:rPr>
          <w:color w:val="595959" w:themeColor="text1" w:themeTint="A6"/>
        </w:rPr>
        <w:t>t</w:t>
      </w:r>
      <w:r w:rsidR="0080772F" w:rsidRPr="0080772F">
        <w:rPr>
          <w:color w:val="595959" w:themeColor="text1" w:themeTint="A6"/>
        </w:rPr>
        <w:t xml:space="preserve">emporary </w:t>
      </w:r>
      <w:r w:rsidR="009F4DA4">
        <w:rPr>
          <w:color w:val="595959" w:themeColor="text1" w:themeTint="A6"/>
        </w:rPr>
        <w:t>d</w:t>
      </w:r>
      <w:r w:rsidR="0080772F" w:rsidRPr="0080772F">
        <w:rPr>
          <w:color w:val="595959" w:themeColor="text1" w:themeTint="A6"/>
        </w:rPr>
        <w:t xml:space="preserve">isability </w:t>
      </w:r>
      <w:r w:rsidR="009F4DA4">
        <w:rPr>
          <w:color w:val="595959" w:themeColor="text1" w:themeTint="A6"/>
        </w:rPr>
        <w:t>i</w:t>
      </w:r>
      <w:r w:rsidR="0080772F" w:rsidRPr="0080772F">
        <w:rPr>
          <w:color w:val="595959" w:themeColor="text1" w:themeTint="A6"/>
        </w:rPr>
        <w:t xml:space="preserve">nsurance </w:t>
      </w:r>
      <w:r w:rsidR="00D57C64">
        <w:rPr>
          <w:color w:val="595959" w:themeColor="text1" w:themeTint="A6"/>
        </w:rPr>
        <w:t xml:space="preserve">(TDI) </w:t>
      </w:r>
      <w:r w:rsidR="0080772F" w:rsidRPr="0080772F">
        <w:rPr>
          <w:color w:val="595959" w:themeColor="text1" w:themeTint="A6"/>
        </w:rPr>
        <w:t xml:space="preserve">and </w:t>
      </w:r>
      <w:r w:rsidR="009F4DA4">
        <w:rPr>
          <w:color w:val="595959" w:themeColor="text1" w:themeTint="A6"/>
        </w:rPr>
        <w:t>f</w:t>
      </w:r>
      <w:r w:rsidR="0080772F" w:rsidRPr="0080772F">
        <w:rPr>
          <w:color w:val="595959" w:themeColor="text1" w:themeTint="A6"/>
        </w:rPr>
        <w:t xml:space="preserve">amily </w:t>
      </w:r>
      <w:r w:rsidR="009F4DA4">
        <w:rPr>
          <w:color w:val="595959" w:themeColor="text1" w:themeTint="A6"/>
        </w:rPr>
        <w:t>l</w:t>
      </w:r>
      <w:r w:rsidR="0080772F" w:rsidRPr="0080772F">
        <w:rPr>
          <w:color w:val="595959" w:themeColor="text1" w:themeTint="A6"/>
        </w:rPr>
        <w:t xml:space="preserve">eave </w:t>
      </w:r>
      <w:r w:rsidR="009F4DA4">
        <w:rPr>
          <w:color w:val="595959" w:themeColor="text1" w:themeTint="A6"/>
        </w:rPr>
        <w:t>i</w:t>
      </w:r>
      <w:r w:rsidR="0080772F" w:rsidRPr="0080772F">
        <w:rPr>
          <w:color w:val="595959" w:themeColor="text1" w:themeTint="A6"/>
        </w:rPr>
        <w:t>nsurance</w:t>
      </w:r>
      <w:r w:rsidR="00D57C64">
        <w:rPr>
          <w:color w:val="595959" w:themeColor="text1" w:themeTint="A6"/>
        </w:rPr>
        <w:t xml:space="preserve"> (FLI)</w:t>
      </w:r>
      <w:r w:rsidR="0080772F" w:rsidRPr="0080772F">
        <w:rPr>
          <w:color w:val="595959" w:themeColor="text1" w:themeTint="A6"/>
        </w:rPr>
        <w:t xml:space="preserve"> programs </w:t>
      </w:r>
      <w:r w:rsidR="00D57C64" w:rsidRPr="00D57C64">
        <w:rPr>
          <w:color w:val="595959" w:themeColor="text1" w:themeTint="A6"/>
        </w:rPr>
        <w:t xml:space="preserve">to allow </w:t>
      </w:r>
      <w:r w:rsidR="0080772F" w:rsidRPr="00D57C64">
        <w:rPr>
          <w:color w:val="595959" w:themeColor="text1" w:themeTint="A6"/>
        </w:rPr>
        <w:t xml:space="preserve">benefits </w:t>
      </w:r>
      <w:r w:rsidR="00D57C64" w:rsidRPr="00D57C64">
        <w:rPr>
          <w:color w:val="595959" w:themeColor="text1" w:themeTint="A6"/>
        </w:rPr>
        <w:t xml:space="preserve">when a person is </w:t>
      </w:r>
      <w:r w:rsidR="0080772F" w:rsidRPr="00D57C64">
        <w:rPr>
          <w:color w:val="595959" w:themeColor="text1" w:themeTint="A6"/>
        </w:rPr>
        <w:t>diagnosed with or suspected of exposure to a communicable disease</w:t>
      </w:r>
      <w:r w:rsidR="009F4DA4">
        <w:rPr>
          <w:color w:val="595959" w:themeColor="text1" w:themeTint="A6"/>
        </w:rPr>
        <w:t>,</w:t>
      </w:r>
      <w:r w:rsidR="0080772F" w:rsidRPr="00D57C64">
        <w:rPr>
          <w:color w:val="595959" w:themeColor="text1" w:themeTint="A6"/>
        </w:rPr>
        <w:t xml:space="preserve"> or to take care of a family member </w:t>
      </w:r>
      <w:r>
        <w:rPr>
          <w:color w:val="595959" w:themeColor="text1" w:themeTint="A6"/>
        </w:rPr>
        <w:t xml:space="preserve">similarly affected. </w:t>
      </w:r>
    </w:p>
    <w:p w14:paraId="3EC1D556" w14:textId="77777777" w:rsidR="00D57C64" w:rsidRDefault="00D8606D" w:rsidP="00570EC9">
      <w:r w:rsidRPr="00D57C64">
        <w:rPr>
          <w:color w:val="595959" w:themeColor="text1" w:themeTint="A6"/>
        </w:rPr>
        <w:t xml:space="preserve">The </w:t>
      </w:r>
      <w:r w:rsidR="00605EB8">
        <w:rPr>
          <w:color w:val="595959" w:themeColor="text1" w:themeTint="A6"/>
        </w:rPr>
        <w:t>legislation</w:t>
      </w:r>
      <w:r w:rsidRPr="00D57C64">
        <w:rPr>
          <w:color w:val="595959" w:themeColor="text1" w:themeTint="A6"/>
        </w:rPr>
        <w:t xml:space="preserve"> also expands New Jersey’s earned sick leave law to permit the use of earned sick time for isolation </w:t>
      </w:r>
      <w:r w:rsidRPr="00D57C64">
        <w:rPr>
          <w:color w:val="595959" w:themeColor="text1" w:themeTint="A6"/>
        </w:rPr>
        <w:t xml:space="preserve">or quarantine recommended or ordered by a provider or public health official as a result of suspected exposure to a communicable disease, or to care for a family member under </w:t>
      </w:r>
      <w:r w:rsidR="009F4DA4">
        <w:rPr>
          <w:color w:val="595959" w:themeColor="text1" w:themeTint="A6"/>
        </w:rPr>
        <w:t>similar</w:t>
      </w:r>
      <w:r w:rsidRPr="00D57C64">
        <w:rPr>
          <w:color w:val="595959" w:themeColor="text1" w:themeTint="A6"/>
        </w:rPr>
        <w:t xml:space="preserve"> isolation or quarantine</w:t>
      </w:r>
      <w:r>
        <w:t xml:space="preserve">. </w:t>
      </w:r>
    </w:p>
    <w:p w14:paraId="2D221371" w14:textId="77777777" w:rsidR="00570EC9" w:rsidRPr="001A4F43" w:rsidRDefault="00D8606D" w:rsidP="00570EC9">
      <w:pPr>
        <w:rPr>
          <w:color w:val="595959" w:themeColor="text1" w:themeTint="A6"/>
        </w:rPr>
      </w:pPr>
      <w:r>
        <w:rPr>
          <w:color w:val="595959" w:themeColor="text1" w:themeTint="A6"/>
        </w:rPr>
        <w:t>T</w:t>
      </w:r>
      <w:r w:rsidR="001937BB" w:rsidRPr="001A4F43">
        <w:rPr>
          <w:color w:val="595959" w:themeColor="text1" w:themeTint="A6"/>
        </w:rPr>
        <w:t xml:space="preserve">he state’s Department of Labor </w:t>
      </w:r>
      <w:r w:rsidR="00757103">
        <w:rPr>
          <w:color w:val="595959" w:themeColor="text1" w:themeTint="A6"/>
        </w:rPr>
        <w:t xml:space="preserve">and </w:t>
      </w:r>
      <w:r w:rsidR="001937BB" w:rsidRPr="001A4F43">
        <w:rPr>
          <w:color w:val="595959" w:themeColor="text1" w:themeTint="A6"/>
        </w:rPr>
        <w:t xml:space="preserve">Workforce Development has developed </w:t>
      </w:r>
      <w:hyperlink r:id="rId25" w:history="1">
        <w:r w:rsidR="001937BB" w:rsidRPr="00EE3663">
          <w:rPr>
            <w:rStyle w:val="Hyperlink"/>
            <w:color w:val="3898F9" w:themeColor="hyperlink" w:themeTint="A6"/>
          </w:rPr>
          <w:t>printable guides</w:t>
        </w:r>
      </w:hyperlink>
      <w:r w:rsidR="001937BB" w:rsidRPr="001A4F43">
        <w:rPr>
          <w:color w:val="595959" w:themeColor="text1" w:themeTint="A6"/>
        </w:rPr>
        <w:t xml:space="preserve"> outlining COVID-19–related benefits for N</w:t>
      </w:r>
      <w:r w:rsidR="00375974">
        <w:rPr>
          <w:color w:val="595959" w:themeColor="text1" w:themeTint="A6"/>
        </w:rPr>
        <w:t xml:space="preserve">ew </w:t>
      </w:r>
      <w:r w:rsidR="001937BB" w:rsidRPr="001A4F43">
        <w:rPr>
          <w:color w:val="595959" w:themeColor="text1" w:themeTint="A6"/>
        </w:rPr>
        <w:t>J</w:t>
      </w:r>
      <w:r w:rsidR="00375974">
        <w:rPr>
          <w:color w:val="595959" w:themeColor="text1" w:themeTint="A6"/>
        </w:rPr>
        <w:t>ersey</w:t>
      </w:r>
      <w:r w:rsidR="001937BB" w:rsidRPr="001A4F43">
        <w:rPr>
          <w:color w:val="595959" w:themeColor="text1" w:themeTint="A6"/>
        </w:rPr>
        <w:t xml:space="preserve"> employees. These guides </w:t>
      </w:r>
      <w:r w:rsidR="000D4B29" w:rsidRPr="001A4F43">
        <w:rPr>
          <w:color w:val="595959" w:themeColor="text1" w:themeTint="A6"/>
        </w:rPr>
        <w:t>explain</w:t>
      </w:r>
      <w:r w:rsidR="001937BB" w:rsidRPr="001A4F43">
        <w:rPr>
          <w:color w:val="595959" w:themeColor="text1" w:themeTint="A6"/>
        </w:rPr>
        <w:t xml:space="preserve"> the applicability of benefits like </w:t>
      </w:r>
      <w:r w:rsidR="00B97FE8" w:rsidRPr="001A4F43">
        <w:rPr>
          <w:color w:val="595959" w:themeColor="text1" w:themeTint="A6"/>
        </w:rPr>
        <w:t>earned sick leave, unemployment insurance, temporary disability and family leave insurance, and workers’ compensation</w:t>
      </w:r>
      <w:r w:rsidR="000D4B29" w:rsidRPr="001A4F43">
        <w:rPr>
          <w:color w:val="595959" w:themeColor="text1" w:themeTint="A6"/>
        </w:rPr>
        <w:t xml:space="preserve"> in various COVID-19-related situations</w:t>
      </w:r>
      <w:r w:rsidR="00B97FE8" w:rsidRPr="001A4F43">
        <w:rPr>
          <w:color w:val="595959" w:themeColor="text1" w:themeTint="A6"/>
        </w:rPr>
        <w:t>.</w:t>
      </w:r>
    </w:p>
    <w:p w14:paraId="0F50AFAB" w14:textId="77777777" w:rsidR="00402B09" w:rsidRDefault="00D8606D" w:rsidP="000B55C4">
      <w:pPr>
        <w:pStyle w:val="SubHeader"/>
      </w:pPr>
      <w:r>
        <w:t>New York</w:t>
      </w:r>
    </w:p>
    <w:p w14:paraId="256FEFE4" w14:textId="77777777" w:rsidR="00402B09" w:rsidRDefault="00D8606D" w:rsidP="00402B09">
      <w:pPr>
        <w:rPr>
          <w:color w:val="595959" w:themeColor="text1" w:themeTint="A6"/>
        </w:rPr>
      </w:pPr>
      <w:r w:rsidRPr="004417A6">
        <w:rPr>
          <w:color w:val="595959" w:themeColor="text1" w:themeTint="A6"/>
        </w:rPr>
        <w:t>New York</w:t>
      </w:r>
      <w:r>
        <w:rPr>
          <w:color w:val="595959" w:themeColor="text1" w:themeTint="A6"/>
        </w:rPr>
        <w:t xml:space="preserve"> State enacted a </w:t>
      </w:r>
      <w:hyperlink r:id="rId26" w:history="1">
        <w:r w:rsidRPr="00A37A9F">
          <w:rPr>
            <w:rStyle w:val="Hyperlink"/>
            <w:color w:val="3898F9" w:themeColor="hyperlink" w:themeTint="A6"/>
          </w:rPr>
          <w:t>new law</w:t>
        </w:r>
      </w:hyperlink>
      <w:r w:rsidRPr="004417A6">
        <w:rPr>
          <w:color w:val="595959" w:themeColor="text1" w:themeTint="A6"/>
        </w:rPr>
        <w:t xml:space="preserve"> providing leave for COVID-19-related reasons</w:t>
      </w:r>
      <w:r>
        <w:rPr>
          <w:color w:val="595959" w:themeColor="text1" w:themeTint="A6"/>
        </w:rPr>
        <w:t xml:space="preserve">, </w:t>
      </w:r>
      <w:r w:rsidRPr="004417A6">
        <w:rPr>
          <w:color w:val="595959" w:themeColor="text1" w:themeTint="A6"/>
        </w:rPr>
        <w:t>effect</w:t>
      </w:r>
      <w:r>
        <w:rPr>
          <w:color w:val="595959" w:themeColor="text1" w:themeTint="A6"/>
        </w:rPr>
        <w:t>ive</w:t>
      </w:r>
      <w:r w:rsidRPr="004417A6">
        <w:rPr>
          <w:color w:val="595959" w:themeColor="text1" w:themeTint="A6"/>
        </w:rPr>
        <w:t xml:space="preserve"> March 18</w:t>
      </w:r>
      <w:r>
        <w:rPr>
          <w:color w:val="595959" w:themeColor="text1" w:themeTint="A6"/>
        </w:rPr>
        <w:t>, 2020</w:t>
      </w:r>
      <w:r w:rsidRPr="004417A6">
        <w:rPr>
          <w:color w:val="595959" w:themeColor="text1" w:themeTint="A6"/>
        </w:rPr>
        <w:t xml:space="preserve">. </w:t>
      </w:r>
      <w:r>
        <w:rPr>
          <w:color w:val="595959" w:themeColor="text1" w:themeTint="A6"/>
        </w:rPr>
        <w:t>The leave applies to employees who are under a quarantine or isolation order. Employee c</w:t>
      </w:r>
      <w:r w:rsidRPr="004417A6">
        <w:rPr>
          <w:color w:val="595959" w:themeColor="text1" w:themeTint="A6"/>
        </w:rPr>
        <w:t xml:space="preserve">ompensation </w:t>
      </w:r>
      <w:r>
        <w:rPr>
          <w:color w:val="595959" w:themeColor="text1" w:themeTint="A6"/>
        </w:rPr>
        <w:t xml:space="preserve">is </w:t>
      </w:r>
      <w:r w:rsidRPr="004417A6">
        <w:rPr>
          <w:color w:val="595959" w:themeColor="text1" w:themeTint="A6"/>
        </w:rPr>
        <w:t>required</w:t>
      </w:r>
      <w:r>
        <w:rPr>
          <w:color w:val="595959" w:themeColor="text1" w:themeTint="A6"/>
        </w:rPr>
        <w:t xml:space="preserve"> during the leave,</w:t>
      </w:r>
      <w:r w:rsidRPr="004417A6">
        <w:rPr>
          <w:color w:val="595959" w:themeColor="text1" w:themeTint="A6"/>
        </w:rPr>
        <w:t xml:space="preserve"> depen</w:t>
      </w:r>
      <w:r w:rsidRPr="004417A6">
        <w:rPr>
          <w:color w:val="595959" w:themeColor="text1" w:themeTint="A6"/>
        </w:rPr>
        <w:t xml:space="preserve">ding on the size and </w:t>
      </w:r>
      <w:r>
        <w:rPr>
          <w:color w:val="595959" w:themeColor="text1" w:themeTint="A6"/>
        </w:rPr>
        <w:t xml:space="preserve">net </w:t>
      </w:r>
      <w:r w:rsidRPr="004417A6">
        <w:rPr>
          <w:color w:val="595959" w:themeColor="text1" w:themeTint="A6"/>
        </w:rPr>
        <w:t>income of</w:t>
      </w:r>
      <w:r>
        <w:rPr>
          <w:color w:val="595959" w:themeColor="text1" w:themeTint="A6"/>
        </w:rPr>
        <w:t xml:space="preserve"> the</w:t>
      </w:r>
      <w:r w:rsidRPr="004417A6">
        <w:rPr>
          <w:color w:val="595959" w:themeColor="text1" w:themeTint="A6"/>
        </w:rPr>
        <w:t xml:space="preserve"> employer entity</w:t>
      </w:r>
      <w:r>
        <w:rPr>
          <w:color w:val="595959" w:themeColor="text1" w:themeTint="A6"/>
        </w:rPr>
        <w:t xml:space="preserve">: </w:t>
      </w:r>
    </w:p>
    <w:p w14:paraId="5252BD37" w14:textId="77777777" w:rsidR="00402B09" w:rsidRPr="00B84BE1" w:rsidRDefault="00D8606D" w:rsidP="00402B09">
      <w:pPr>
        <w:pStyle w:val="BulletListText"/>
      </w:pPr>
      <w:r w:rsidRPr="004417A6">
        <w:rPr>
          <w:b/>
          <w:color w:val="595959" w:themeColor="text1" w:themeTint="A6"/>
        </w:rPr>
        <w:t>$1 million or less</w:t>
      </w:r>
      <w:r w:rsidR="0097183E">
        <w:rPr>
          <w:b/>
          <w:color w:val="595959" w:themeColor="text1" w:themeTint="A6"/>
        </w:rPr>
        <w:t>,</w:t>
      </w:r>
      <w:r w:rsidRPr="004417A6">
        <w:rPr>
          <w:b/>
          <w:color w:val="595959" w:themeColor="text1" w:themeTint="A6"/>
        </w:rPr>
        <w:t xml:space="preserve"> and </w:t>
      </w:r>
      <w:r>
        <w:rPr>
          <w:b/>
          <w:color w:val="595959" w:themeColor="text1" w:themeTint="A6"/>
        </w:rPr>
        <w:t xml:space="preserve">up to </w:t>
      </w:r>
      <w:r w:rsidRPr="004417A6">
        <w:rPr>
          <w:b/>
          <w:color w:val="595959" w:themeColor="text1" w:themeTint="A6"/>
        </w:rPr>
        <w:t>10 employees</w:t>
      </w:r>
      <w:r w:rsidRPr="004417A6">
        <w:rPr>
          <w:color w:val="595959" w:themeColor="text1" w:themeTint="A6"/>
        </w:rPr>
        <w:t xml:space="preserve">: </w:t>
      </w:r>
      <w:r>
        <w:rPr>
          <w:color w:val="595959" w:themeColor="text1" w:themeTint="A6"/>
        </w:rPr>
        <w:t>Unpaid leave through the end of the quarantine</w:t>
      </w:r>
      <w:r w:rsidR="0097183E">
        <w:rPr>
          <w:color w:val="595959" w:themeColor="text1" w:themeTint="A6"/>
        </w:rPr>
        <w:t xml:space="preserve"> or </w:t>
      </w:r>
      <w:r>
        <w:rPr>
          <w:color w:val="595959" w:themeColor="text1" w:themeTint="A6"/>
        </w:rPr>
        <w:t>isolation. (Employees are eligible for paid family leave and disability benefits.)</w:t>
      </w:r>
    </w:p>
    <w:p w14:paraId="4B31DA72" w14:textId="77777777" w:rsidR="00402B09" w:rsidRDefault="00D8606D" w:rsidP="00402B09">
      <w:pPr>
        <w:pStyle w:val="BulletListText"/>
      </w:pPr>
      <w:r>
        <w:rPr>
          <w:b/>
        </w:rPr>
        <w:t>More than</w:t>
      </w:r>
      <w:r w:rsidRPr="00B84BE1">
        <w:rPr>
          <w:b/>
        </w:rPr>
        <w:t xml:space="preserve"> $1 million</w:t>
      </w:r>
      <w:r>
        <w:rPr>
          <w:b/>
        </w:rPr>
        <w:t>,</w:t>
      </w:r>
      <w:r w:rsidRPr="00B84BE1">
        <w:rPr>
          <w:b/>
        </w:rPr>
        <w:t xml:space="preserve"> </w:t>
      </w:r>
      <w:r w:rsidRPr="00B84BE1">
        <w:rPr>
          <w:b/>
        </w:rPr>
        <w:t>and up to 10 employees</w:t>
      </w:r>
      <w:r>
        <w:t>: Leave through the end of the quarantine or isolation, at least five days of which must be paid. (After five days, employees are eligible for paid family leave and disability benefits.)</w:t>
      </w:r>
    </w:p>
    <w:p w14:paraId="52961DBB" w14:textId="77777777" w:rsidR="00402B09" w:rsidRDefault="00D8606D" w:rsidP="00402B09">
      <w:pPr>
        <w:pStyle w:val="BulletListText"/>
      </w:pPr>
      <w:r>
        <w:rPr>
          <w:b/>
        </w:rPr>
        <w:t>Between 11 and 99 employees</w:t>
      </w:r>
      <w:r w:rsidRPr="00B84BE1">
        <w:t>:</w:t>
      </w:r>
      <w:r>
        <w:t xml:space="preserve"> Leave through the </w:t>
      </w:r>
      <w:r>
        <w:t>end of the quarantine</w:t>
      </w:r>
      <w:r w:rsidR="0097183E">
        <w:t xml:space="preserve"> or </w:t>
      </w:r>
      <w:r>
        <w:t>isolation, five days of which must be paid. (After five days, employees are eligible for paid family leave and disability benefits.)</w:t>
      </w:r>
    </w:p>
    <w:p w14:paraId="63FF725D" w14:textId="77777777" w:rsidR="00402B09" w:rsidRDefault="00D8606D" w:rsidP="00402B09">
      <w:pPr>
        <w:pStyle w:val="BulletListText"/>
      </w:pPr>
      <w:r w:rsidRPr="00A37A9F">
        <w:rPr>
          <w:b/>
        </w:rPr>
        <w:t>100 or more employees</w:t>
      </w:r>
      <w:r>
        <w:t>: 14 days of paid sick leave during quarantine</w:t>
      </w:r>
      <w:r w:rsidR="0097183E">
        <w:t xml:space="preserve"> or </w:t>
      </w:r>
      <w:r>
        <w:t>isolation.</w:t>
      </w:r>
    </w:p>
    <w:p w14:paraId="59D3350C" w14:textId="77777777" w:rsidR="00402B09" w:rsidRDefault="00D8606D" w:rsidP="00402B09">
      <w:pPr>
        <w:pStyle w:val="BulletListText"/>
      </w:pPr>
      <w:r w:rsidRPr="00EE3663">
        <w:rPr>
          <w:b/>
        </w:rPr>
        <w:t xml:space="preserve">Public </w:t>
      </w:r>
      <w:r w:rsidRPr="00EE3663">
        <w:rPr>
          <w:b/>
        </w:rPr>
        <w:t>employers:</w:t>
      </w:r>
      <w:r>
        <w:t xml:space="preserve"> 14 days of paid sick leave during quarantine</w:t>
      </w:r>
      <w:r w:rsidR="0097183E">
        <w:t xml:space="preserve"> or </w:t>
      </w:r>
      <w:r>
        <w:t xml:space="preserve">isolation. </w:t>
      </w:r>
    </w:p>
    <w:p w14:paraId="16A6F058" w14:textId="77777777" w:rsidR="00402B09" w:rsidRDefault="00402B09" w:rsidP="00402B09">
      <w:pPr>
        <w:pStyle w:val="BulletListText"/>
        <w:numPr>
          <w:ilvl w:val="0"/>
          <w:numId w:val="0"/>
        </w:numPr>
        <w:ind w:left="720"/>
      </w:pPr>
    </w:p>
    <w:p w14:paraId="1D5F116D" w14:textId="77777777" w:rsidR="00402B09" w:rsidRDefault="00D8606D" w:rsidP="00402B09">
      <w:pPr>
        <w:pStyle w:val="BulletListText"/>
        <w:numPr>
          <w:ilvl w:val="0"/>
          <w:numId w:val="0"/>
        </w:numPr>
      </w:pPr>
      <w:r>
        <w:t>The law also allows paid family leave for employees to care for children under a quarantine or isolation order. Employees eligible for federal COVID-19-related leave may take state lea</w:t>
      </w:r>
      <w:r>
        <w:t xml:space="preserve">ve only to the extent that it exceeds the federal leave. Exceptions apply for asymptomatic or undiagnosed employees who can work virtually, and for employees who traveled to affected regions not for work. </w:t>
      </w:r>
      <w:r w:rsidR="00013757">
        <w:t xml:space="preserve">The state has issued </w:t>
      </w:r>
      <w:hyperlink r:id="rId27" w:history="1">
        <w:r w:rsidR="00013757" w:rsidRPr="00013757">
          <w:rPr>
            <w:rStyle w:val="Hyperlink"/>
          </w:rPr>
          <w:t>FAQs</w:t>
        </w:r>
      </w:hyperlink>
      <w:r w:rsidR="00013757">
        <w:t xml:space="preserve"> on the new law. </w:t>
      </w:r>
      <w:r>
        <w:t xml:space="preserve">For further information, contact the </w:t>
      </w:r>
      <w:hyperlink r:id="rId28" w:history="1">
        <w:r w:rsidRPr="00F813F5">
          <w:rPr>
            <w:rStyle w:val="Hyperlink"/>
          </w:rPr>
          <w:t>New York Department of Labor</w:t>
        </w:r>
      </w:hyperlink>
      <w:r>
        <w:t xml:space="preserve">. </w:t>
      </w:r>
    </w:p>
    <w:p w14:paraId="632C3193" w14:textId="77777777" w:rsidR="00D1069A" w:rsidRDefault="00D1069A" w:rsidP="00402B09">
      <w:pPr>
        <w:pStyle w:val="Heading6"/>
        <w:rPr>
          <w:rFonts w:eastAsia="Times New Roman"/>
        </w:rPr>
      </w:pPr>
    </w:p>
    <w:p w14:paraId="3176D056" w14:textId="77777777" w:rsidR="00402B09" w:rsidRDefault="00D8606D" w:rsidP="000B55C4">
      <w:pPr>
        <w:pStyle w:val="SubHeader"/>
      </w:pPr>
      <w:r>
        <w:t>Oregon</w:t>
      </w:r>
    </w:p>
    <w:p w14:paraId="3623375A" w14:textId="77777777" w:rsidR="00402B09" w:rsidRPr="006B2B18" w:rsidRDefault="00D8606D" w:rsidP="00402B09">
      <w:pPr>
        <w:rPr>
          <w:color w:val="595959" w:themeColor="text1" w:themeTint="A6"/>
        </w:rPr>
      </w:pPr>
      <w:r w:rsidRPr="006B2B18">
        <w:rPr>
          <w:color w:val="595959" w:themeColor="text1" w:themeTint="A6"/>
        </w:rPr>
        <w:t xml:space="preserve">The Oregon Bureau of Labor and Industries issued a </w:t>
      </w:r>
      <w:hyperlink r:id="rId29" w:history="1">
        <w:r w:rsidRPr="00EE3663">
          <w:rPr>
            <w:rStyle w:val="Hyperlink"/>
            <w:rFonts w:ascii="Calibri" w:eastAsia="Times New Roman" w:hAnsi="Calibri" w:cs="Arial"/>
          </w:rPr>
          <w:t>temporary rule</w:t>
        </w:r>
      </w:hyperlink>
      <w:r w:rsidRPr="006B2B18">
        <w:rPr>
          <w:color w:val="595959" w:themeColor="text1" w:themeTint="A6"/>
        </w:rPr>
        <w:t xml:space="preserve"> clarifying that Oregon </w:t>
      </w:r>
      <w:r w:rsidR="0097183E">
        <w:rPr>
          <w:color w:val="595959" w:themeColor="text1" w:themeTint="A6"/>
        </w:rPr>
        <w:t>f</w:t>
      </w:r>
      <w:r w:rsidRPr="006B2B18">
        <w:rPr>
          <w:color w:val="595959" w:themeColor="text1" w:themeTint="A6"/>
        </w:rPr>
        <w:t xml:space="preserve">amily </w:t>
      </w:r>
      <w:r w:rsidR="0097183E">
        <w:rPr>
          <w:color w:val="595959" w:themeColor="text1" w:themeTint="A6"/>
        </w:rPr>
        <w:t>l</w:t>
      </w:r>
      <w:r w:rsidRPr="006B2B18">
        <w:rPr>
          <w:color w:val="595959" w:themeColor="text1" w:themeTint="A6"/>
        </w:rPr>
        <w:t>eave covers an employee’s absence t</w:t>
      </w:r>
      <w:r w:rsidRPr="006B2B18">
        <w:rPr>
          <w:color w:val="595959" w:themeColor="text1" w:themeTint="A6"/>
        </w:rPr>
        <w:t>o care for his or her child whose school or place of care has been closed in conjunction with a statewide public health emergency declared by a public health official.</w:t>
      </w:r>
    </w:p>
    <w:p w14:paraId="000F55CF" w14:textId="77777777" w:rsidR="00402B09" w:rsidRDefault="00D8606D" w:rsidP="00402B09">
      <w:pPr>
        <w:rPr>
          <w:color w:val="595959" w:themeColor="text1" w:themeTint="A6"/>
        </w:rPr>
      </w:pPr>
      <w:r w:rsidRPr="006B2B18">
        <w:rPr>
          <w:color w:val="595959" w:themeColor="text1" w:themeTint="A6"/>
        </w:rPr>
        <w:t xml:space="preserve">Oregon has also issued </w:t>
      </w:r>
      <w:hyperlink r:id="rId30" w:history="1">
        <w:r w:rsidRPr="00EE3663">
          <w:rPr>
            <w:rStyle w:val="Hyperlink"/>
            <w:rFonts w:ascii="Calibri" w:eastAsia="Times New Roman" w:hAnsi="Calibri" w:cs="Arial"/>
          </w:rPr>
          <w:t>guidance</w:t>
        </w:r>
      </w:hyperlink>
      <w:r w:rsidRPr="006B2B18">
        <w:rPr>
          <w:color w:val="595959" w:themeColor="text1" w:themeTint="A6"/>
        </w:rPr>
        <w:t xml:space="preserve"> on the use of sick time (which may also be used for public health school closures) in the context of COVID-19.</w:t>
      </w:r>
    </w:p>
    <w:p w14:paraId="675B9F11" w14:textId="77777777" w:rsidR="00C57F27" w:rsidRPr="00F40561" w:rsidRDefault="00D8606D" w:rsidP="000B55C4">
      <w:pPr>
        <w:pStyle w:val="SubHeader"/>
      </w:pPr>
      <w:r>
        <w:t>Rhode Island</w:t>
      </w:r>
    </w:p>
    <w:p w14:paraId="40F24A36" w14:textId="77777777" w:rsidR="00402B09" w:rsidRPr="0097183E" w:rsidRDefault="00D8606D" w:rsidP="0097183E">
      <w:pPr>
        <w:pStyle w:val="BulletListText"/>
        <w:numPr>
          <w:ilvl w:val="0"/>
          <w:numId w:val="0"/>
        </w:numPr>
        <w:rPr>
          <w:szCs w:val="22"/>
        </w:rPr>
      </w:pPr>
      <w:r>
        <w:rPr>
          <w:szCs w:val="22"/>
        </w:rPr>
        <w:t xml:space="preserve">The Rhode Island Division of Labor and Training is </w:t>
      </w:r>
      <w:r w:rsidR="00083552">
        <w:rPr>
          <w:szCs w:val="22"/>
        </w:rPr>
        <w:t>waiving</w:t>
      </w:r>
      <w:r>
        <w:rPr>
          <w:szCs w:val="22"/>
        </w:rPr>
        <w:t xml:space="preserve"> </w:t>
      </w:r>
      <w:r w:rsidR="00083552">
        <w:rPr>
          <w:szCs w:val="22"/>
        </w:rPr>
        <w:t>certain eligibility requirements</w:t>
      </w:r>
      <w:r>
        <w:rPr>
          <w:szCs w:val="22"/>
        </w:rPr>
        <w:t xml:space="preserve"> for individuals filing COVI</w:t>
      </w:r>
      <w:r>
        <w:rPr>
          <w:szCs w:val="22"/>
        </w:rPr>
        <w:t xml:space="preserve">D-19-related claims under the state’s </w:t>
      </w:r>
      <w:r w:rsidR="0097183E">
        <w:rPr>
          <w:szCs w:val="22"/>
        </w:rPr>
        <w:t>t</w:t>
      </w:r>
      <w:r>
        <w:rPr>
          <w:szCs w:val="22"/>
        </w:rPr>
        <w:t xml:space="preserve">emporary </w:t>
      </w:r>
      <w:r w:rsidR="0097183E">
        <w:rPr>
          <w:szCs w:val="22"/>
        </w:rPr>
        <w:t>d</w:t>
      </w:r>
      <w:r>
        <w:rPr>
          <w:szCs w:val="22"/>
        </w:rPr>
        <w:t xml:space="preserve">isability </w:t>
      </w:r>
      <w:r w:rsidR="0097183E">
        <w:rPr>
          <w:szCs w:val="22"/>
        </w:rPr>
        <w:t>i</w:t>
      </w:r>
      <w:r>
        <w:rPr>
          <w:szCs w:val="22"/>
        </w:rPr>
        <w:t xml:space="preserve">nsurance and </w:t>
      </w:r>
      <w:r w:rsidR="0097183E">
        <w:rPr>
          <w:szCs w:val="22"/>
        </w:rPr>
        <w:t>t</w:t>
      </w:r>
      <w:r>
        <w:rPr>
          <w:szCs w:val="22"/>
        </w:rPr>
        <w:t xml:space="preserve">emporary </w:t>
      </w:r>
      <w:r w:rsidR="0097183E">
        <w:rPr>
          <w:szCs w:val="22"/>
        </w:rPr>
        <w:t>c</w:t>
      </w:r>
      <w:r>
        <w:rPr>
          <w:szCs w:val="22"/>
        </w:rPr>
        <w:t xml:space="preserve">aregiver </w:t>
      </w:r>
      <w:r w:rsidR="0097183E">
        <w:rPr>
          <w:szCs w:val="22"/>
        </w:rPr>
        <w:t>i</w:t>
      </w:r>
      <w:r>
        <w:rPr>
          <w:szCs w:val="22"/>
        </w:rPr>
        <w:t xml:space="preserve">nsurance programs. The Division has developed a </w:t>
      </w:r>
      <w:hyperlink r:id="rId31" w:history="1">
        <w:r w:rsidRPr="00F40561">
          <w:rPr>
            <w:rStyle w:val="Hyperlink"/>
            <w:szCs w:val="22"/>
          </w:rPr>
          <w:t>fact</w:t>
        </w:r>
        <w:r w:rsidRPr="00F40561">
          <w:rPr>
            <w:rStyle w:val="Hyperlink"/>
            <w:szCs w:val="22"/>
          </w:rPr>
          <w:t xml:space="preserve"> sheet</w:t>
        </w:r>
      </w:hyperlink>
      <w:r>
        <w:rPr>
          <w:szCs w:val="22"/>
        </w:rPr>
        <w:t xml:space="preserve"> with further information.</w:t>
      </w:r>
    </w:p>
    <w:sectPr w:rsidR="00402B09" w:rsidRPr="0097183E" w:rsidSect="00C84C66">
      <w:headerReference w:type="default" r:id="rId32"/>
      <w:footerReference w:type="default" r:id="rId33"/>
      <w:pgSz w:w="12240" w:h="15840"/>
      <w:pgMar w:top="180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4A3C3" w14:textId="77777777" w:rsidR="00000000" w:rsidRDefault="00D8606D">
      <w:pPr>
        <w:spacing w:after="0" w:line="240" w:lineRule="auto"/>
      </w:pPr>
      <w:r>
        <w:separator/>
      </w:r>
    </w:p>
  </w:endnote>
  <w:endnote w:type="continuationSeparator" w:id="0">
    <w:p w14:paraId="28C8B26C" w14:textId="77777777" w:rsidR="00000000" w:rsidRDefault="00D8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1B345" w14:textId="77777777" w:rsidR="0098636D" w:rsidRDefault="00D8606D">
    <w:pPr>
      <w:pStyle w:val="Footer"/>
    </w:pPr>
    <w:r>
      <w:rPr>
        <w:noProof/>
      </w:rPr>
      <mc:AlternateContent>
        <mc:Choice Requires="wps">
          <w:drawing>
            <wp:anchor distT="0" distB="0" distL="114300" distR="114300" simplePos="0" relativeHeight="251663360" behindDoc="0" locked="0" layoutInCell="1" allowOverlap="1" wp14:anchorId="4A89740A" wp14:editId="163579BA">
              <wp:simplePos x="0" y="0"/>
              <wp:positionH relativeFrom="margin">
                <wp:posOffset>0</wp:posOffset>
              </wp:positionH>
              <wp:positionV relativeFrom="margin">
                <wp:align>bottom</wp:align>
              </wp:positionV>
              <wp:extent cx="4126230" cy="0"/>
              <wp:effectExtent l="19050" t="19050" r="7620" b="19050"/>
              <wp:wrapNone/>
              <wp:docPr id="5" name="Straight Connector 5"/>
              <wp:cNvGraphicFramePr/>
              <a:graphic xmlns:a="http://schemas.openxmlformats.org/drawingml/2006/main">
                <a:graphicData uri="http://schemas.microsoft.com/office/word/2010/wordprocessingShape">
                  <wps:wsp>
                    <wps:cNvCnPr/>
                    <wps:spPr>
                      <a:xfrm flipH="1" flipV="1">
                        <a:off x="0" y="0"/>
                        <a:ext cx="4126230" cy="0"/>
                      </a:xfrm>
                      <a:prstGeom prst="line">
                        <a:avLst/>
                      </a:prstGeom>
                      <a:ln w="44450">
                        <a:solidFill>
                          <a:srgbClr val="6F61B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bottom;mso-position-vertical-relative:margin;mso-width-percent:0;mso-width-relative:margin;mso-wrap-distance-bottom:0;mso-wrap-distance-left:9pt;mso-wrap-distance-right:9pt;mso-wrap-distance-top:0;mso-wrap-style:square;position:absolute;visibility:visible;z-index:251664384" from="0,0" to="324.9pt,0" strokecolor="#6f61b0" strokeweight="3.5pt">
              <v:stroke joinstyle="miter" opacity="49087f"/>
              <w10:wrap anchorx="margin" anchory="margin"/>
            </v:line>
          </w:pict>
        </mc:Fallback>
      </mc:AlternateContent>
    </w:r>
    <w:r>
      <w:rPr>
        <w:noProof/>
      </w:rPr>
      <w:drawing>
        <wp:anchor distT="0" distB="0" distL="114300" distR="114300" simplePos="0" relativeHeight="251659264" behindDoc="1" locked="0" layoutInCell="1" allowOverlap="1" wp14:anchorId="1C8BA319" wp14:editId="33FCB758">
          <wp:simplePos x="0" y="0"/>
          <wp:positionH relativeFrom="page">
            <wp:posOffset>0</wp:posOffset>
          </wp:positionH>
          <wp:positionV relativeFrom="paragraph">
            <wp:posOffset>1492575</wp:posOffset>
          </wp:positionV>
          <wp:extent cx="7772400" cy="630936"/>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081088"/>
      <w:docPartObj>
        <w:docPartGallery w:val="Page Numbers (Bottom of Page)"/>
        <w:docPartUnique/>
      </w:docPartObj>
    </w:sdtPr>
    <w:sdtEndPr>
      <w:rPr>
        <w:noProof/>
      </w:rPr>
    </w:sdtEndPr>
    <w:sdtContent>
      <w:p w14:paraId="171FE743" w14:textId="77777777" w:rsidR="00E35483" w:rsidRDefault="00D8606D">
        <w:pPr>
          <w:pStyle w:val="Footer"/>
          <w:jc w:val="right"/>
        </w:pPr>
        <w:r>
          <w:rPr>
            <w:noProof/>
          </w:rPr>
          <mc:AlternateContent>
            <mc:Choice Requires="wps">
              <w:drawing>
                <wp:anchor distT="0" distB="0" distL="114300" distR="114300" simplePos="0" relativeHeight="251661312" behindDoc="0" locked="0" layoutInCell="1" allowOverlap="1" wp14:anchorId="124AE8B5" wp14:editId="5ECE1CCD">
                  <wp:simplePos x="0" y="0"/>
                  <wp:positionH relativeFrom="margin">
                    <wp:posOffset>-55245</wp:posOffset>
                  </wp:positionH>
                  <wp:positionV relativeFrom="paragraph">
                    <wp:posOffset>-101888</wp:posOffset>
                  </wp:positionV>
                  <wp:extent cx="5950527" cy="5562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950527" cy="556260"/>
                          </a:xfrm>
                          <a:prstGeom prst="rect">
                            <a:avLst/>
                          </a:prstGeom>
                          <a:noFill/>
                          <a:ln w="6350">
                            <a:noFill/>
                          </a:ln>
                          <a:effectLst/>
                        </wps:spPr>
                        <wps:txbx>
                          <w:txbxContent>
                            <w:p w14:paraId="2422666F" w14:textId="77777777" w:rsidR="00267C01" w:rsidRPr="00817EEE" w:rsidRDefault="00D8606D" w:rsidP="00267C01">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40083C">
                                <w:t>2020</w:t>
                              </w:r>
                              <w:r>
                                <w:t xml:space="preserve"> </w:t>
                              </w:r>
                              <w:r w:rsidRPr="00817EEE">
                                <w:t>Zywave, Inc.</w:t>
                              </w:r>
                              <w:r>
                                <w:t xml:space="preserve"> </w:t>
                              </w:r>
                              <w:r w:rsidRPr="00817EEE">
                                <w:t>All rights rese</w:t>
                              </w:r>
                              <w:r w:rsidRPr="00817EEE">
                                <w:t>rved.</w:t>
                              </w:r>
                            </w:p>
                            <w:p w14:paraId="56C07136" w14:textId="77777777" w:rsidR="00267C01" w:rsidRPr="00947E11" w:rsidRDefault="00267C01" w:rsidP="00267C01">
                              <w:pPr>
                                <w:pStyle w:val="Disclaimer"/>
                                <w:rPr>
                                  <w:szCs w:val="16"/>
                                </w:rPr>
                              </w:pPr>
                            </w:p>
                            <w:p w14:paraId="2FC409FF" w14:textId="77777777" w:rsidR="00267C01" w:rsidRPr="00947E11" w:rsidRDefault="00267C01" w:rsidP="00267C01">
                              <w:pPr>
                                <w:pStyle w:val="Disclaimer"/>
                                <w:rPr>
                                  <w:szCs w:val="16"/>
                                </w:rPr>
                              </w:pPr>
                            </w:p>
                            <w:p w14:paraId="0EC04C43" w14:textId="77777777" w:rsidR="00267C01" w:rsidRPr="00947E11" w:rsidRDefault="00267C01" w:rsidP="00267C01">
                              <w:pPr>
                                <w:pStyle w:val="Disclaimer"/>
                                <w:rPr>
                                  <w:szCs w:val="16"/>
                                </w:rPr>
                              </w:pPr>
                            </w:p>
                            <w:p w14:paraId="023A6AE7" w14:textId="77777777" w:rsidR="00E6115F" w:rsidRPr="00947E11" w:rsidRDefault="00E6115F" w:rsidP="008F7B15">
                              <w:pPr>
                                <w:pStyle w:val="Disclaimer"/>
                                <w:rPr>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24AE8B5" id="_x0000_t202" coordsize="21600,21600" o:spt="202" path="m,l,21600r21600,l21600,xe">
                  <v:stroke joinstyle="miter"/>
                  <v:path gradientshapeok="t" o:connecttype="rect"/>
                </v:shapetype>
                <v:shape id="Text Box 20" o:spid="_x0000_s1038" type="#_x0000_t202" style="position:absolute;left:0;text-align:left;margin-left:-4.35pt;margin-top:-8pt;width:468.55pt;height:4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" filled="f" stroked="f" strokeweight=".5pt">
                  <v:textbox>
                    <w:txbxContent>
                      <w:p w14:paraId="2422666F" w14:textId="77777777" w:rsidR="00267C01" w:rsidRPr="00817EEE" w:rsidRDefault="00D8606D" w:rsidP="00267C01">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40083C">
                          <w:t>2020</w:t>
                        </w:r>
                        <w:r>
                          <w:t xml:space="preserve"> </w:t>
                        </w:r>
                        <w:r w:rsidRPr="00817EEE">
                          <w:t>Zywave, Inc.</w:t>
                        </w:r>
                        <w:r>
                          <w:t xml:space="preserve"> </w:t>
                        </w:r>
                        <w:r w:rsidRPr="00817EEE">
                          <w:t>All rights rese</w:t>
                        </w:r>
                        <w:r w:rsidRPr="00817EEE">
                          <w:t>rved.</w:t>
                        </w:r>
                      </w:p>
                      <w:p w14:paraId="56C07136" w14:textId="77777777" w:rsidR="00267C01" w:rsidRPr="00947E11" w:rsidRDefault="00267C01" w:rsidP="00267C01">
                        <w:pPr>
                          <w:pStyle w:val="Disclaimer"/>
                          <w:rPr>
                            <w:szCs w:val="16"/>
                          </w:rPr>
                        </w:pPr>
                      </w:p>
                      <w:p w14:paraId="2FC409FF" w14:textId="77777777" w:rsidR="00267C01" w:rsidRPr="00947E11" w:rsidRDefault="00267C01" w:rsidP="00267C01">
                        <w:pPr>
                          <w:pStyle w:val="Disclaimer"/>
                          <w:rPr>
                            <w:szCs w:val="16"/>
                          </w:rPr>
                        </w:pPr>
                      </w:p>
                      <w:p w14:paraId="0EC04C43" w14:textId="77777777" w:rsidR="00267C01" w:rsidRPr="00947E11" w:rsidRDefault="00267C01" w:rsidP="00267C01">
                        <w:pPr>
                          <w:pStyle w:val="Disclaimer"/>
                          <w:rPr>
                            <w:szCs w:val="16"/>
                          </w:rPr>
                        </w:pPr>
                      </w:p>
                      <w:p w14:paraId="023A6AE7" w14:textId="77777777" w:rsidR="00E6115F" w:rsidRPr="00947E11" w:rsidRDefault="00E6115F" w:rsidP="008F7B15">
                        <w:pPr>
                          <w:pStyle w:val="Disclaimer"/>
                          <w:rPr>
                            <w:szCs w:val="16"/>
                          </w:rPr>
                        </w:pP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2433D564" wp14:editId="738E2CE6">
                  <wp:simplePos x="0" y="0"/>
                  <wp:positionH relativeFrom="margin">
                    <wp:posOffset>7620</wp:posOffset>
                  </wp:positionH>
                  <wp:positionV relativeFrom="bottomMargin">
                    <wp:posOffset>7620</wp:posOffset>
                  </wp:positionV>
                  <wp:extent cx="6848475" cy="8890"/>
                  <wp:effectExtent l="19050" t="19050" r="9525" b="29210"/>
                  <wp:wrapNone/>
                  <wp:docPr id="950903429" name="Straight Connector 1"/>
                  <wp:cNvGraphicFramePr/>
                  <a:graphic xmlns:a="http://schemas.openxmlformats.org/drawingml/2006/main">
                    <a:graphicData uri="http://schemas.microsoft.com/office/word/2010/wordprocessingShape">
                      <wps:wsp>
                        <wps:cNvCnPr/>
                        <wps:spPr>
                          <a:xfrm flipH="1" flipV="1">
                            <a:off x="0" y="0"/>
                            <a:ext cx="6848475" cy="8890"/>
                          </a:xfrm>
                          <a:prstGeom prst="line">
                            <a:avLst/>
                          </a:prstGeom>
                          <a:ln w="44450">
                            <a:solidFill>
                              <a:srgbClr val="6F61B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2051" style="flip:x y;mso-height-percent:0;mso-height-relative:margin;mso-position-horizontal-relative:margin;mso-position-vertical-relative:bottom-margin-area;mso-width-percent:0;mso-width-relative:margin;mso-wrap-distance-bottom:0;mso-wrap-distance-left:9pt;mso-wrap-distance-right:9pt;mso-wrap-distance-top:0;mso-wrap-style:square;position:absolute;visibility:visible;z-index:251666432" from="0.6pt,0.6pt" to="539.85pt,1.3pt" strokecolor="#6f61b0" strokeweight="3.5pt">
                  <v:stroke joinstyle="miter" opacity="49087f"/>
                  <w10:wrap anchorx="margin"/>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3DF7BACC" w14:textId="77777777" w:rsidR="00E6115F" w:rsidRDefault="00E6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7FAE5" w14:textId="77777777" w:rsidR="00000000" w:rsidRDefault="00D8606D">
      <w:pPr>
        <w:spacing w:after="0" w:line="240" w:lineRule="auto"/>
      </w:pPr>
      <w:r>
        <w:separator/>
      </w:r>
    </w:p>
  </w:footnote>
  <w:footnote w:type="continuationSeparator" w:id="0">
    <w:p w14:paraId="7660C500" w14:textId="77777777" w:rsidR="00000000" w:rsidRDefault="00D86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2EE9E" w14:textId="77777777" w:rsidR="0098636D" w:rsidRDefault="00D8606D">
    <w:pPr>
      <w:pStyle w:val="Header"/>
    </w:pPr>
    <w:r>
      <w:rPr>
        <w:noProof/>
      </w:rPr>
      <w:drawing>
        <wp:anchor distT="0" distB="0" distL="114300" distR="114300" simplePos="0" relativeHeight="251658240" behindDoc="1" locked="0" layoutInCell="1" allowOverlap="1" wp14:anchorId="0FB50059" wp14:editId="2DDB20E3">
          <wp:simplePos x="0" y="0"/>
          <wp:positionH relativeFrom="page">
            <wp:align>right</wp:align>
          </wp:positionH>
          <wp:positionV relativeFrom="page">
            <wp:align>top</wp:align>
          </wp:positionV>
          <wp:extent cx="7760969" cy="1004226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60969" cy="100422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55C1" w14:textId="77777777" w:rsidR="00A357CD" w:rsidRDefault="00D8606D">
    <w:pPr>
      <w:pStyle w:val="Header"/>
    </w:pPr>
    <w:r>
      <w:rPr>
        <w:noProof/>
      </w:rPr>
      <w:drawing>
        <wp:anchor distT="0" distB="0" distL="114300" distR="114300" simplePos="0" relativeHeight="251660288" behindDoc="1" locked="0" layoutInCell="1" allowOverlap="1" wp14:anchorId="01128CD4" wp14:editId="3FB15D09">
          <wp:simplePos x="0" y="0"/>
          <wp:positionH relativeFrom="page">
            <wp:posOffset>9144</wp:posOffset>
          </wp:positionH>
          <wp:positionV relativeFrom="paragraph">
            <wp:posOffset>-448056</wp:posOffset>
          </wp:positionV>
          <wp:extent cx="7755309" cy="163677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224188"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55309" cy="163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184"/>
    <w:multiLevelType w:val="hybridMultilevel"/>
    <w:tmpl w:val="01628884"/>
    <w:lvl w:ilvl="0" w:tplc="48EC0FD8">
      <w:start w:val="1"/>
      <w:numFmt w:val="bullet"/>
      <w:pStyle w:val="BulletListText"/>
      <w:lvlText w:val=""/>
      <w:lvlJc w:val="left"/>
      <w:pPr>
        <w:ind w:left="720" w:hanging="360"/>
      </w:pPr>
      <w:rPr>
        <w:rFonts w:ascii="Symbol" w:hAnsi="Symbol" w:hint="default"/>
        <w:color w:val="6F61B0"/>
      </w:rPr>
    </w:lvl>
    <w:lvl w:ilvl="1" w:tplc="133ADF46">
      <w:start w:val="1"/>
      <w:numFmt w:val="bullet"/>
      <w:lvlText w:val="o"/>
      <w:lvlJc w:val="left"/>
      <w:pPr>
        <w:ind w:left="1440" w:hanging="360"/>
      </w:pPr>
      <w:rPr>
        <w:rFonts w:ascii="Courier New" w:hAnsi="Courier New" w:cs="Courier New" w:hint="default"/>
      </w:rPr>
    </w:lvl>
    <w:lvl w:ilvl="2" w:tplc="10249C86">
      <w:start w:val="1"/>
      <w:numFmt w:val="bullet"/>
      <w:lvlText w:val=""/>
      <w:lvlJc w:val="left"/>
      <w:pPr>
        <w:ind w:left="2160" w:hanging="360"/>
      </w:pPr>
      <w:rPr>
        <w:rFonts w:ascii="Wingdings" w:hAnsi="Wingdings" w:hint="default"/>
      </w:rPr>
    </w:lvl>
    <w:lvl w:ilvl="3" w:tplc="53B84712">
      <w:start w:val="1"/>
      <w:numFmt w:val="bullet"/>
      <w:lvlText w:val=""/>
      <w:lvlJc w:val="left"/>
      <w:pPr>
        <w:ind w:left="2880" w:hanging="360"/>
      </w:pPr>
      <w:rPr>
        <w:rFonts w:ascii="Symbol" w:hAnsi="Symbol" w:hint="default"/>
      </w:rPr>
    </w:lvl>
    <w:lvl w:ilvl="4" w:tplc="F3E42408" w:tentative="1">
      <w:start w:val="1"/>
      <w:numFmt w:val="bullet"/>
      <w:lvlText w:val="o"/>
      <w:lvlJc w:val="left"/>
      <w:pPr>
        <w:ind w:left="3600" w:hanging="360"/>
      </w:pPr>
      <w:rPr>
        <w:rFonts w:ascii="Courier New" w:hAnsi="Courier New" w:cs="Courier New" w:hint="default"/>
      </w:rPr>
    </w:lvl>
    <w:lvl w:ilvl="5" w:tplc="ABD83026" w:tentative="1">
      <w:start w:val="1"/>
      <w:numFmt w:val="bullet"/>
      <w:lvlText w:val=""/>
      <w:lvlJc w:val="left"/>
      <w:pPr>
        <w:ind w:left="4320" w:hanging="360"/>
      </w:pPr>
      <w:rPr>
        <w:rFonts w:ascii="Wingdings" w:hAnsi="Wingdings" w:hint="default"/>
      </w:rPr>
    </w:lvl>
    <w:lvl w:ilvl="6" w:tplc="7BD879E4" w:tentative="1">
      <w:start w:val="1"/>
      <w:numFmt w:val="bullet"/>
      <w:lvlText w:val=""/>
      <w:lvlJc w:val="left"/>
      <w:pPr>
        <w:ind w:left="5040" w:hanging="360"/>
      </w:pPr>
      <w:rPr>
        <w:rFonts w:ascii="Symbol" w:hAnsi="Symbol" w:hint="default"/>
      </w:rPr>
    </w:lvl>
    <w:lvl w:ilvl="7" w:tplc="81121F8C" w:tentative="1">
      <w:start w:val="1"/>
      <w:numFmt w:val="bullet"/>
      <w:lvlText w:val="o"/>
      <w:lvlJc w:val="left"/>
      <w:pPr>
        <w:ind w:left="5760" w:hanging="360"/>
      </w:pPr>
      <w:rPr>
        <w:rFonts w:ascii="Courier New" w:hAnsi="Courier New" w:cs="Courier New" w:hint="default"/>
      </w:rPr>
    </w:lvl>
    <w:lvl w:ilvl="8" w:tplc="7F0677A8" w:tentative="1">
      <w:start w:val="1"/>
      <w:numFmt w:val="bullet"/>
      <w:lvlText w:val=""/>
      <w:lvlJc w:val="left"/>
      <w:pPr>
        <w:ind w:left="6480" w:hanging="360"/>
      </w:pPr>
      <w:rPr>
        <w:rFonts w:ascii="Wingdings" w:hAnsi="Wingdings" w:hint="default"/>
      </w:rPr>
    </w:lvl>
  </w:abstractNum>
  <w:abstractNum w:abstractNumId="1" w15:restartNumberingAfterBreak="0">
    <w:nsid w:val="02EB1D96"/>
    <w:multiLevelType w:val="multilevel"/>
    <w:tmpl w:val="B13CDD56"/>
    <w:numStyleLink w:val="BulletedList"/>
  </w:abstractNum>
  <w:abstractNum w:abstractNumId="2" w15:restartNumberingAfterBreak="0">
    <w:nsid w:val="107872B1"/>
    <w:multiLevelType w:val="multilevel"/>
    <w:tmpl w:val="B13CDD56"/>
    <w:numStyleLink w:val="BulletedList"/>
  </w:abstractNum>
  <w:abstractNum w:abstractNumId="3" w15:restartNumberingAfterBreak="0">
    <w:nsid w:val="11E95063"/>
    <w:multiLevelType w:val="hybridMultilevel"/>
    <w:tmpl w:val="0CE2A7C2"/>
    <w:lvl w:ilvl="0" w:tplc="57106486">
      <w:start w:val="1"/>
      <w:numFmt w:val="bullet"/>
      <w:pStyle w:val="BulletList"/>
      <w:lvlText w:val=""/>
      <w:lvlJc w:val="left"/>
      <w:pPr>
        <w:ind w:left="540" w:hanging="360"/>
      </w:pPr>
      <w:rPr>
        <w:rFonts w:ascii="Symbol" w:hAnsi="Symbol" w:hint="default"/>
        <w:color w:val="5083C9"/>
      </w:rPr>
    </w:lvl>
    <w:lvl w:ilvl="1" w:tplc="FB8A630E">
      <w:start w:val="1"/>
      <w:numFmt w:val="bullet"/>
      <w:lvlText w:val="o"/>
      <w:lvlJc w:val="left"/>
      <w:pPr>
        <w:ind w:left="1440" w:hanging="360"/>
      </w:pPr>
      <w:rPr>
        <w:rFonts w:ascii="Courier New" w:hAnsi="Courier New" w:cs="Courier New" w:hint="default"/>
      </w:rPr>
    </w:lvl>
    <w:lvl w:ilvl="2" w:tplc="98A445EA">
      <w:start w:val="1"/>
      <w:numFmt w:val="bullet"/>
      <w:lvlText w:val=""/>
      <w:lvlJc w:val="left"/>
      <w:pPr>
        <w:ind w:left="2160" w:hanging="360"/>
      </w:pPr>
      <w:rPr>
        <w:rFonts w:ascii="Wingdings" w:hAnsi="Wingdings" w:hint="default"/>
      </w:rPr>
    </w:lvl>
    <w:lvl w:ilvl="3" w:tplc="78945530" w:tentative="1">
      <w:start w:val="1"/>
      <w:numFmt w:val="bullet"/>
      <w:lvlText w:val=""/>
      <w:lvlJc w:val="left"/>
      <w:pPr>
        <w:ind w:left="2880" w:hanging="360"/>
      </w:pPr>
      <w:rPr>
        <w:rFonts w:ascii="Symbol" w:hAnsi="Symbol" w:hint="default"/>
      </w:rPr>
    </w:lvl>
    <w:lvl w:ilvl="4" w:tplc="77DE0B92" w:tentative="1">
      <w:start w:val="1"/>
      <w:numFmt w:val="bullet"/>
      <w:lvlText w:val="o"/>
      <w:lvlJc w:val="left"/>
      <w:pPr>
        <w:ind w:left="3600" w:hanging="360"/>
      </w:pPr>
      <w:rPr>
        <w:rFonts w:ascii="Courier New" w:hAnsi="Courier New" w:cs="Courier New" w:hint="default"/>
      </w:rPr>
    </w:lvl>
    <w:lvl w:ilvl="5" w:tplc="445E57A8" w:tentative="1">
      <w:start w:val="1"/>
      <w:numFmt w:val="bullet"/>
      <w:lvlText w:val=""/>
      <w:lvlJc w:val="left"/>
      <w:pPr>
        <w:ind w:left="4320" w:hanging="360"/>
      </w:pPr>
      <w:rPr>
        <w:rFonts w:ascii="Wingdings" w:hAnsi="Wingdings" w:hint="default"/>
      </w:rPr>
    </w:lvl>
    <w:lvl w:ilvl="6" w:tplc="327AC52A" w:tentative="1">
      <w:start w:val="1"/>
      <w:numFmt w:val="bullet"/>
      <w:lvlText w:val=""/>
      <w:lvlJc w:val="left"/>
      <w:pPr>
        <w:ind w:left="5040" w:hanging="360"/>
      </w:pPr>
      <w:rPr>
        <w:rFonts w:ascii="Symbol" w:hAnsi="Symbol" w:hint="default"/>
      </w:rPr>
    </w:lvl>
    <w:lvl w:ilvl="7" w:tplc="75E8A678" w:tentative="1">
      <w:start w:val="1"/>
      <w:numFmt w:val="bullet"/>
      <w:lvlText w:val="o"/>
      <w:lvlJc w:val="left"/>
      <w:pPr>
        <w:ind w:left="5760" w:hanging="360"/>
      </w:pPr>
      <w:rPr>
        <w:rFonts w:ascii="Courier New" w:hAnsi="Courier New" w:cs="Courier New" w:hint="default"/>
      </w:rPr>
    </w:lvl>
    <w:lvl w:ilvl="8" w:tplc="E0721A8A" w:tentative="1">
      <w:start w:val="1"/>
      <w:numFmt w:val="bullet"/>
      <w:lvlText w:val=""/>
      <w:lvlJc w:val="left"/>
      <w:pPr>
        <w:ind w:left="6480" w:hanging="360"/>
      </w:pPr>
      <w:rPr>
        <w:rFonts w:ascii="Wingdings" w:hAnsi="Wingdings" w:hint="default"/>
      </w:rPr>
    </w:lvl>
  </w:abstractNum>
  <w:abstractNum w:abstractNumId="4" w15:restartNumberingAfterBreak="0">
    <w:nsid w:val="1552176E"/>
    <w:multiLevelType w:val="multilevel"/>
    <w:tmpl w:val="B13CDD56"/>
    <w:numStyleLink w:val="BulletedList"/>
  </w:abstractNum>
  <w:abstractNum w:abstractNumId="5" w15:restartNumberingAfterBreak="0">
    <w:nsid w:val="15AF19AE"/>
    <w:multiLevelType w:val="multilevel"/>
    <w:tmpl w:val="B13CDD56"/>
    <w:numStyleLink w:val="BulletedList"/>
  </w:abstractNum>
  <w:abstractNum w:abstractNumId="6" w15:restartNumberingAfterBreak="0">
    <w:nsid w:val="1A270686"/>
    <w:multiLevelType w:val="hybridMultilevel"/>
    <w:tmpl w:val="409AC006"/>
    <w:lvl w:ilvl="0" w:tplc="30AE023E">
      <w:start w:val="1"/>
      <w:numFmt w:val="bullet"/>
      <w:pStyle w:val="Checkbox"/>
      <w:lvlText w:val=""/>
      <w:lvlJc w:val="left"/>
      <w:pPr>
        <w:ind w:left="1170" w:hanging="360"/>
      </w:pPr>
      <w:rPr>
        <w:rFonts w:ascii="Wingdings" w:hAnsi="Wingdings" w:hint="default"/>
        <w:color w:val="5083C9"/>
        <w:sz w:val="28"/>
      </w:rPr>
    </w:lvl>
    <w:lvl w:ilvl="1" w:tplc="7D2A4FFC">
      <w:start w:val="1"/>
      <w:numFmt w:val="bullet"/>
      <w:lvlText w:val="o"/>
      <w:lvlJc w:val="left"/>
      <w:pPr>
        <w:ind w:left="2070" w:hanging="360"/>
      </w:pPr>
      <w:rPr>
        <w:rFonts w:ascii="Courier New" w:hAnsi="Courier New" w:cs="Courier New" w:hint="default"/>
      </w:rPr>
    </w:lvl>
    <w:lvl w:ilvl="2" w:tplc="D4E4BBA2">
      <w:start w:val="1"/>
      <w:numFmt w:val="bullet"/>
      <w:lvlText w:val=""/>
      <w:lvlJc w:val="left"/>
      <w:pPr>
        <w:ind w:left="2790" w:hanging="360"/>
      </w:pPr>
      <w:rPr>
        <w:rFonts w:ascii="Wingdings" w:hAnsi="Wingdings" w:hint="default"/>
      </w:rPr>
    </w:lvl>
    <w:lvl w:ilvl="3" w:tplc="C6E4D2F6" w:tentative="1">
      <w:start w:val="1"/>
      <w:numFmt w:val="bullet"/>
      <w:lvlText w:val=""/>
      <w:lvlJc w:val="left"/>
      <w:pPr>
        <w:ind w:left="3510" w:hanging="360"/>
      </w:pPr>
      <w:rPr>
        <w:rFonts w:ascii="Symbol" w:hAnsi="Symbol" w:hint="default"/>
      </w:rPr>
    </w:lvl>
    <w:lvl w:ilvl="4" w:tplc="A4FCC20E" w:tentative="1">
      <w:start w:val="1"/>
      <w:numFmt w:val="bullet"/>
      <w:lvlText w:val="o"/>
      <w:lvlJc w:val="left"/>
      <w:pPr>
        <w:ind w:left="4230" w:hanging="360"/>
      </w:pPr>
      <w:rPr>
        <w:rFonts w:ascii="Courier New" w:hAnsi="Courier New" w:cs="Courier New" w:hint="default"/>
      </w:rPr>
    </w:lvl>
    <w:lvl w:ilvl="5" w:tplc="2CBE0318" w:tentative="1">
      <w:start w:val="1"/>
      <w:numFmt w:val="bullet"/>
      <w:lvlText w:val=""/>
      <w:lvlJc w:val="left"/>
      <w:pPr>
        <w:ind w:left="4950" w:hanging="360"/>
      </w:pPr>
      <w:rPr>
        <w:rFonts w:ascii="Wingdings" w:hAnsi="Wingdings" w:hint="default"/>
      </w:rPr>
    </w:lvl>
    <w:lvl w:ilvl="6" w:tplc="17BCD316" w:tentative="1">
      <w:start w:val="1"/>
      <w:numFmt w:val="bullet"/>
      <w:lvlText w:val=""/>
      <w:lvlJc w:val="left"/>
      <w:pPr>
        <w:ind w:left="5670" w:hanging="360"/>
      </w:pPr>
      <w:rPr>
        <w:rFonts w:ascii="Symbol" w:hAnsi="Symbol" w:hint="default"/>
      </w:rPr>
    </w:lvl>
    <w:lvl w:ilvl="7" w:tplc="6B842DA6" w:tentative="1">
      <w:start w:val="1"/>
      <w:numFmt w:val="bullet"/>
      <w:lvlText w:val="o"/>
      <w:lvlJc w:val="left"/>
      <w:pPr>
        <w:ind w:left="6390" w:hanging="360"/>
      </w:pPr>
      <w:rPr>
        <w:rFonts w:ascii="Courier New" w:hAnsi="Courier New" w:cs="Courier New" w:hint="default"/>
      </w:rPr>
    </w:lvl>
    <w:lvl w:ilvl="8" w:tplc="9B849066" w:tentative="1">
      <w:start w:val="1"/>
      <w:numFmt w:val="bullet"/>
      <w:lvlText w:val=""/>
      <w:lvlJc w:val="left"/>
      <w:pPr>
        <w:ind w:left="7110" w:hanging="360"/>
      </w:pPr>
      <w:rPr>
        <w:rFonts w:ascii="Wingdings" w:hAnsi="Wingdings" w:hint="default"/>
      </w:rPr>
    </w:lvl>
  </w:abstractNum>
  <w:abstractNum w:abstractNumId="7" w15:restartNumberingAfterBreak="0">
    <w:nsid w:val="1AA327BD"/>
    <w:multiLevelType w:val="multilevel"/>
    <w:tmpl w:val="5E0EC2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0A1ADA"/>
    <w:multiLevelType w:val="hybridMultilevel"/>
    <w:tmpl w:val="A8BE14E4"/>
    <w:lvl w:ilvl="0" w:tplc="C20CDDD0">
      <w:start w:val="1"/>
      <w:numFmt w:val="bullet"/>
      <w:lvlText w:val=""/>
      <w:lvlJc w:val="left"/>
      <w:pPr>
        <w:ind w:left="720" w:hanging="360"/>
      </w:pPr>
      <w:rPr>
        <w:rFonts w:ascii="Symbol" w:hAnsi="Symbol" w:hint="default"/>
      </w:rPr>
    </w:lvl>
    <w:lvl w:ilvl="1" w:tplc="00A4FD8A" w:tentative="1">
      <w:start w:val="1"/>
      <w:numFmt w:val="bullet"/>
      <w:lvlText w:val="o"/>
      <w:lvlJc w:val="left"/>
      <w:pPr>
        <w:ind w:left="1440" w:hanging="360"/>
      </w:pPr>
      <w:rPr>
        <w:rFonts w:ascii="Courier New" w:hAnsi="Courier New" w:cs="Courier New" w:hint="default"/>
      </w:rPr>
    </w:lvl>
    <w:lvl w:ilvl="2" w:tplc="495CCA9C" w:tentative="1">
      <w:start w:val="1"/>
      <w:numFmt w:val="bullet"/>
      <w:lvlText w:val=""/>
      <w:lvlJc w:val="left"/>
      <w:pPr>
        <w:ind w:left="2160" w:hanging="360"/>
      </w:pPr>
      <w:rPr>
        <w:rFonts w:ascii="Wingdings" w:hAnsi="Wingdings" w:hint="default"/>
      </w:rPr>
    </w:lvl>
    <w:lvl w:ilvl="3" w:tplc="60A07986" w:tentative="1">
      <w:start w:val="1"/>
      <w:numFmt w:val="bullet"/>
      <w:lvlText w:val=""/>
      <w:lvlJc w:val="left"/>
      <w:pPr>
        <w:ind w:left="2880" w:hanging="360"/>
      </w:pPr>
      <w:rPr>
        <w:rFonts w:ascii="Symbol" w:hAnsi="Symbol" w:hint="default"/>
      </w:rPr>
    </w:lvl>
    <w:lvl w:ilvl="4" w:tplc="9CDC3E10" w:tentative="1">
      <w:start w:val="1"/>
      <w:numFmt w:val="bullet"/>
      <w:lvlText w:val="o"/>
      <w:lvlJc w:val="left"/>
      <w:pPr>
        <w:ind w:left="3600" w:hanging="360"/>
      </w:pPr>
      <w:rPr>
        <w:rFonts w:ascii="Courier New" w:hAnsi="Courier New" w:cs="Courier New" w:hint="default"/>
      </w:rPr>
    </w:lvl>
    <w:lvl w:ilvl="5" w:tplc="8036FD64" w:tentative="1">
      <w:start w:val="1"/>
      <w:numFmt w:val="bullet"/>
      <w:lvlText w:val=""/>
      <w:lvlJc w:val="left"/>
      <w:pPr>
        <w:ind w:left="4320" w:hanging="360"/>
      </w:pPr>
      <w:rPr>
        <w:rFonts w:ascii="Wingdings" w:hAnsi="Wingdings" w:hint="default"/>
      </w:rPr>
    </w:lvl>
    <w:lvl w:ilvl="6" w:tplc="AD541D16" w:tentative="1">
      <w:start w:val="1"/>
      <w:numFmt w:val="bullet"/>
      <w:lvlText w:val=""/>
      <w:lvlJc w:val="left"/>
      <w:pPr>
        <w:ind w:left="5040" w:hanging="360"/>
      </w:pPr>
      <w:rPr>
        <w:rFonts w:ascii="Symbol" w:hAnsi="Symbol" w:hint="default"/>
      </w:rPr>
    </w:lvl>
    <w:lvl w:ilvl="7" w:tplc="4B5C9E2A" w:tentative="1">
      <w:start w:val="1"/>
      <w:numFmt w:val="bullet"/>
      <w:lvlText w:val="o"/>
      <w:lvlJc w:val="left"/>
      <w:pPr>
        <w:ind w:left="5760" w:hanging="360"/>
      </w:pPr>
      <w:rPr>
        <w:rFonts w:ascii="Courier New" w:hAnsi="Courier New" w:cs="Courier New" w:hint="default"/>
      </w:rPr>
    </w:lvl>
    <w:lvl w:ilvl="8" w:tplc="37D2EFD2" w:tentative="1">
      <w:start w:val="1"/>
      <w:numFmt w:val="bullet"/>
      <w:lvlText w:val=""/>
      <w:lvlJc w:val="left"/>
      <w:pPr>
        <w:ind w:left="6480" w:hanging="360"/>
      </w:pPr>
      <w:rPr>
        <w:rFonts w:ascii="Wingdings" w:hAnsi="Wingdings" w:hint="default"/>
      </w:rPr>
    </w:lvl>
  </w:abstractNum>
  <w:abstractNum w:abstractNumId="9" w15:restartNumberingAfterBreak="0">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C8601A1"/>
    <w:multiLevelType w:val="hybridMultilevel"/>
    <w:tmpl w:val="43CE94D6"/>
    <w:lvl w:ilvl="0" w:tplc="BA2CBCA4">
      <w:start w:val="1"/>
      <w:numFmt w:val="bullet"/>
      <w:lvlText w:val=""/>
      <w:lvlJc w:val="left"/>
      <w:pPr>
        <w:ind w:left="720" w:hanging="360"/>
      </w:pPr>
      <w:rPr>
        <w:rFonts w:ascii="Symbol" w:hAnsi="Symbol" w:hint="default"/>
      </w:rPr>
    </w:lvl>
    <w:lvl w:ilvl="1" w:tplc="6728D286">
      <w:start w:val="1"/>
      <w:numFmt w:val="bullet"/>
      <w:lvlText w:val="o"/>
      <w:lvlJc w:val="left"/>
      <w:pPr>
        <w:ind w:left="1440" w:hanging="360"/>
      </w:pPr>
      <w:rPr>
        <w:rFonts w:ascii="Courier New" w:hAnsi="Courier New" w:hint="default"/>
      </w:rPr>
    </w:lvl>
    <w:lvl w:ilvl="2" w:tplc="0316BF4A" w:tentative="1">
      <w:start w:val="1"/>
      <w:numFmt w:val="bullet"/>
      <w:lvlText w:val=""/>
      <w:lvlJc w:val="left"/>
      <w:pPr>
        <w:ind w:left="2160" w:hanging="360"/>
      </w:pPr>
      <w:rPr>
        <w:rFonts w:ascii="Wingdings" w:hAnsi="Wingdings" w:hint="default"/>
      </w:rPr>
    </w:lvl>
    <w:lvl w:ilvl="3" w:tplc="26F2850C" w:tentative="1">
      <w:start w:val="1"/>
      <w:numFmt w:val="bullet"/>
      <w:lvlText w:val=""/>
      <w:lvlJc w:val="left"/>
      <w:pPr>
        <w:ind w:left="2880" w:hanging="360"/>
      </w:pPr>
      <w:rPr>
        <w:rFonts w:ascii="Symbol" w:hAnsi="Symbol" w:hint="default"/>
      </w:rPr>
    </w:lvl>
    <w:lvl w:ilvl="4" w:tplc="C114C900" w:tentative="1">
      <w:start w:val="1"/>
      <w:numFmt w:val="bullet"/>
      <w:lvlText w:val="o"/>
      <w:lvlJc w:val="left"/>
      <w:pPr>
        <w:ind w:left="3600" w:hanging="360"/>
      </w:pPr>
      <w:rPr>
        <w:rFonts w:ascii="Courier New" w:hAnsi="Courier New" w:cs="Courier New" w:hint="default"/>
      </w:rPr>
    </w:lvl>
    <w:lvl w:ilvl="5" w:tplc="AE7686AA" w:tentative="1">
      <w:start w:val="1"/>
      <w:numFmt w:val="bullet"/>
      <w:lvlText w:val=""/>
      <w:lvlJc w:val="left"/>
      <w:pPr>
        <w:ind w:left="4320" w:hanging="360"/>
      </w:pPr>
      <w:rPr>
        <w:rFonts w:ascii="Wingdings" w:hAnsi="Wingdings" w:hint="default"/>
      </w:rPr>
    </w:lvl>
    <w:lvl w:ilvl="6" w:tplc="A2623A84" w:tentative="1">
      <w:start w:val="1"/>
      <w:numFmt w:val="bullet"/>
      <w:lvlText w:val=""/>
      <w:lvlJc w:val="left"/>
      <w:pPr>
        <w:ind w:left="5040" w:hanging="360"/>
      </w:pPr>
      <w:rPr>
        <w:rFonts w:ascii="Symbol" w:hAnsi="Symbol" w:hint="default"/>
      </w:rPr>
    </w:lvl>
    <w:lvl w:ilvl="7" w:tplc="418C18FE" w:tentative="1">
      <w:start w:val="1"/>
      <w:numFmt w:val="bullet"/>
      <w:lvlText w:val="o"/>
      <w:lvlJc w:val="left"/>
      <w:pPr>
        <w:ind w:left="5760" w:hanging="360"/>
      </w:pPr>
      <w:rPr>
        <w:rFonts w:ascii="Courier New" w:hAnsi="Courier New" w:cs="Courier New" w:hint="default"/>
      </w:rPr>
    </w:lvl>
    <w:lvl w:ilvl="8" w:tplc="4AAE4346" w:tentative="1">
      <w:start w:val="1"/>
      <w:numFmt w:val="bullet"/>
      <w:lvlText w:val=""/>
      <w:lvlJc w:val="left"/>
      <w:pPr>
        <w:ind w:left="6480" w:hanging="360"/>
      </w:pPr>
      <w:rPr>
        <w:rFonts w:ascii="Wingdings" w:hAnsi="Wingdings" w:hint="default"/>
      </w:rPr>
    </w:lvl>
  </w:abstractNum>
  <w:abstractNum w:abstractNumId="11" w15:restartNumberingAfterBreak="0">
    <w:nsid w:val="4E624744"/>
    <w:multiLevelType w:val="hybridMultilevel"/>
    <w:tmpl w:val="D67CDEAC"/>
    <w:lvl w:ilvl="0" w:tplc="486E15DC">
      <w:start w:val="1"/>
      <w:numFmt w:val="bullet"/>
      <w:pStyle w:val="Xbox"/>
      <w:lvlText w:val=""/>
      <w:lvlJc w:val="left"/>
      <w:pPr>
        <w:ind w:left="540" w:hanging="360"/>
      </w:pPr>
      <w:rPr>
        <w:rFonts w:ascii="Wingdings" w:hAnsi="Wingdings" w:hint="default"/>
        <w:color w:val="BD6363"/>
        <w:sz w:val="28"/>
      </w:rPr>
    </w:lvl>
    <w:lvl w:ilvl="1" w:tplc="0AA24F30">
      <w:start w:val="1"/>
      <w:numFmt w:val="bullet"/>
      <w:lvlText w:val="o"/>
      <w:lvlJc w:val="left"/>
      <w:pPr>
        <w:ind w:left="1440" w:hanging="360"/>
      </w:pPr>
      <w:rPr>
        <w:rFonts w:ascii="Courier New" w:hAnsi="Courier New" w:cs="Courier New" w:hint="default"/>
      </w:rPr>
    </w:lvl>
    <w:lvl w:ilvl="2" w:tplc="3BCC5950" w:tentative="1">
      <w:start w:val="1"/>
      <w:numFmt w:val="bullet"/>
      <w:lvlText w:val=""/>
      <w:lvlJc w:val="left"/>
      <w:pPr>
        <w:ind w:left="2160" w:hanging="360"/>
      </w:pPr>
      <w:rPr>
        <w:rFonts w:ascii="Wingdings" w:hAnsi="Wingdings" w:hint="default"/>
      </w:rPr>
    </w:lvl>
    <w:lvl w:ilvl="3" w:tplc="EAA2CFBE" w:tentative="1">
      <w:start w:val="1"/>
      <w:numFmt w:val="bullet"/>
      <w:lvlText w:val=""/>
      <w:lvlJc w:val="left"/>
      <w:pPr>
        <w:ind w:left="2880" w:hanging="360"/>
      </w:pPr>
      <w:rPr>
        <w:rFonts w:ascii="Symbol" w:hAnsi="Symbol" w:hint="default"/>
      </w:rPr>
    </w:lvl>
    <w:lvl w:ilvl="4" w:tplc="368CFAC6" w:tentative="1">
      <w:start w:val="1"/>
      <w:numFmt w:val="bullet"/>
      <w:lvlText w:val="o"/>
      <w:lvlJc w:val="left"/>
      <w:pPr>
        <w:ind w:left="3600" w:hanging="360"/>
      </w:pPr>
      <w:rPr>
        <w:rFonts w:ascii="Courier New" w:hAnsi="Courier New" w:cs="Courier New" w:hint="default"/>
      </w:rPr>
    </w:lvl>
    <w:lvl w:ilvl="5" w:tplc="026C4CCC" w:tentative="1">
      <w:start w:val="1"/>
      <w:numFmt w:val="bullet"/>
      <w:lvlText w:val=""/>
      <w:lvlJc w:val="left"/>
      <w:pPr>
        <w:ind w:left="4320" w:hanging="360"/>
      </w:pPr>
      <w:rPr>
        <w:rFonts w:ascii="Wingdings" w:hAnsi="Wingdings" w:hint="default"/>
      </w:rPr>
    </w:lvl>
    <w:lvl w:ilvl="6" w:tplc="C0868EB0" w:tentative="1">
      <w:start w:val="1"/>
      <w:numFmt w:val="bullet"/>
      <w:lvlText w:val=""/>
      <w:lvlJc w:val="left"/>
      <w:pPr>
        <w:ind w:left="5040" w:hanging="360"/>
      </w:pPr>
      <w:rPr>
        <w:rFonts w:ascii="Symbol" w:hAnsi="Symbol" w:hint="default"/>
      </w:rPr>
    </w:lvl>
    <w:lvl w:ilvl="7" w:tplc="621C28F4" w:tentative="1">
      <w:start w:val="1"/>
      <w:numFmt w:val="bullet"/>
      <w:lvlText w:val="o"/>
      <w:lvlJc w:val="left"/>
      <w:pPr>
        <w:ind w:left="5760" w:hanging="360"/>
      </w:pPr>
      <w:rPr>
        <w:rFonts w:ascii="Courier New" w:hAnsi="Courier New" w:cs="Courier New" w:hint="default"/>
      </w:rPr>
    </w:lvl>
    <w:lvl w:ilvl="8" w:tplc="889897D8" w:tentative="1">
      <w:start w:val="1"/>
      <w:numFmt w:val="bullet"/>
      <w:lvlText w:val=""/>
      <w:lvlJc w:val="left"/>
      <w:pPr>
        <w:ind w:left="6480" w:hanging="360"/>
      </w:pPr>
      <w:rPr>
        <w:rFonts w:ascii="Wingdings" w:hAnsi="Wingdings" w:hint="default"/>
      </w:rPr>
    </w:lvl>
  </w:abstractNum>
  <w:abstractNum w:abstractNumId="12" w15:restartNumberingAfterBreak="0">
    <w:nsid w:val="5BB447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D41DC0"/>
    <w:multiLevelType w:val="multilevel"/>
    <w:tmpl w:val="B13CDD56"/>
    <w:numStyleLink w:val="BulletedList"/>
  </w:abstractNum>
  <w:abstractNum w:abstractNumId="14" w15:restartNumberingAfterBreak="0">
    <w:nsid w:val="706E0AA3"/>
    <w:multiLevelType w:val="hybridMultilevel"/>
    <w:tmpl w:val="839A40D6"/>
    <w:lvl w:ilvl="0" w:tplc="2B46A476">
      <w:start w:val="1"/>
      <w:numFmt w:val="bullet"/>
      <w:lvlText w:val=""/>
      <w:lvlJc w:val="left"/>
      <w:pPr>
        <w:ind w:left="720" w:hanging="360"/>
      </w:pPr>
      <w:rPr>
        <w:rFonts w:ascii="Symbol" w:hAnsi="Symbol" w:hint="default"/>
        <w:color w:val="5083C9"/>
      </w:rPr>
    </w:lvl>
    <w:lvl w:ilvl="1" w:tplc="CFD80C48" w:tentative="1">
      <w:start w:val="1"/>
      <w:numFmt w:val="bullet"/>
      <w:lvlText w:val="o"/>
      <w:lvlJc w:val="left"/>
      <w:pPr>
        <w:ind w:left="1440" w:hanging="360"/>
      </w:pPr>
      <w:rPr>
        <w:rFonts w:ascii="Courier New" w:hAnsi="Courier New" w:cs="Courier New" w:hint="default"/>
      </w:rPr>
    </w:lvl>
    <w:lvl w:ilvl="2" w:tplc="78F61224" w:tentative="1">
      <w:start w:val="1"/>
      <w:numFmt w:val="bullet"/>
      <w:lvlText w:val=""/>
      <w:lvlJc w:val="left"/>
      <w:pPr>
        <w:ind w:left="2160" w:hanging="360"/>
      </w:pPr>
      <w:rPr>
        <w:rFonts w:ascii="Wingdings" w:hAnsi="Wingdings" w:hint="default"/>
      </w:rPr>
    </w:lvl>
    <w:lvl w:ilvl="3" w:tplc="2E7EFDA8" w:tentative="1">
      <w:start w:val="1"/>
      <w:numFmt w:val="bullet"/>
      <w:lvlText w:val=""/>
      <w:lvlJc w:val="left"/>
      <w:pPr>
        <w:ind w:left="2880" w:hanging="360"/>
      </w:pPr>
      <w:rPr>
        <w:rFonts w:ascii="Symbol" w:hAnsi="Symbol" w:hint="default"/>
      </w:rPr>
    </w:lvl>
    <w:lvl w:ilvl="4" w:tplc="9AE2385E" w:tentative="1">
      <w:start w:val="1"/>
      <w:numFmt w:val="bullet"/>
      <w:lvlText w:val="o"/>
      <w:lvlJc w:val="left"/>
      <w:pPr>
        <w:ind w:left="3600" w:hanging="360"/>
      </w:pPr>
      <w:rPr>
        <w:rFonts w:ascii="Courier New" w:hAnsi="Courier New" w:cs="Courier New" w:hint="default"/>
      </w:rPr>
    </w:lvl>
    <w:lvl w:ilvl="5" w:tplc="F6E0A326" w:tentative="1">
      <w:start w:val="1"/>
      <w:numFmt w:val="bullet"/>
      <w:lvlText w:val=""/>
      <w:lvlJc w:val="left"/>
      <w:pPr>
        <w:ind w:left="4320" w:hanging="360"/>
      </w:pPr>
      <w:rPr>
        <w:rFonts w:ascii="Wingdings" w:hAnsi="Wingdings" w:hint="default"/>
      </w:rPr>
    </w:lvl>
    <w:lvl w:ilvl="6" w:tplc="5B124FCA" w:tentative="1">
      <w:start w:val="1"/>
      <w:numFmt w:val="bullet"/>
      <w:lvlText w:val=""/>
      <w:lvlJc w:val="left"/>
      <w:pPr>
        <w:ind w:left="5040" w:hanging="360"/>
      </w:pPr>
      <w:rPr>
        <w:rFonts w:ascii="Symbol" w:hAnsi="Symbol" w:hint="default"/>
      </w:rPr>
    </w:lvl>
    <w:lvl w:ilvl="7" w:tplc="5412A530" w:tentative="1">
      <w:start w:val="1"/>
      <w:numFmt w:val="bullet"/>
      <w:lvlText w:val="o"/>
      <w:lvlJc w:val="left"/>
      <w:pPr>
        <w:ind w:left="5760" w:hanging="360"/>
      </w:pPr>
      <w:rPr>
        <w:rFonts w:ascii="Courier New" w:hAnsi="Courier New" w:cs="Courier New" w:hint="default"/>
      </w:rPr>
    </w:lvl>
    <w:lvl w:ilvl="8" w:tplc="AB2E9016" w:tentative="1">
      <w:start w:val="1"/>
      <w:numFmt w:val="bullet"/>
      <w:lvlText w:val=""/>
      <w:lvlJc w:val="left"/>
      <w:pPr>
        <w:ind w:left="6480" w:hanging="360"/>
      </w:pPr>
      <w:rPr>
        <w:rFonts w:ascii="Wingdings" w:hAnsi="Wingdings" w:hint="default"/>
      </w:rPr>
    </w:lvl>
  </w:abstractNum>
  <w:abstractNum w:abstractNumId="15" w15:restartNumberingAfterBreak="0">
    <w:nsid w:val="7748530C"/>
    <w:multiLevelType w:val="multilevel"/>
    <w:tmpl w:val="B13CDD56"/>
    <w:numStyleLink w:val="BulletedList"/>
  </w:abstractNum>
  <w:num w:numId="1">
    <w:abstractNumId w:val="3"/>
  </w:num>
  <w:num w:numId="2">
    <w:abstractNumId w:val="10"/>
  </w:num>
  <w:num w:numId="3">
    <w:abstractNumId w:val="6"/>
  </w:num>
  <w:num w:numId="4">
    <w:abstractNumId w:val="11"/>
  </w:num>
  <w:num w:numId="5">
    <w:abstractNumId w:val="14"/>
  </w:num>
  <w:num w:numId="6">
    <w:abstractNumId w:val="7"/>
  </w:num>
  <w:num w:numId="7">
    <w:abstractNumId w:val="12"/>
  </w:num>
  <w:num w:numId="8">
    <w:abstractNumId w:val="9"/>
  </w:num>
  <w:num w:numId="9">
    <w:abstractNumId w:val="1"/>
  </w:num>
  <w:num w:numId="10">
    <w:abstractNumId w:val="2"/>
  </w:num>
  <w:num w:numId="11">
    <w:abstractNumId w:val="13"/>
  </w:num>
  <w:num w:numId="12">
    <w:abstractNumId w:val="5"/>
  </w:num>
  <w:num w:numId="13">
    <w:abstractNumId w:val="4"/>
  </w:num>
  <w:num w:numId="14">
    <w:abstractNumId w:val="15"/>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wtTSwNDIzNzYwMbJU0lEKTi0uzszPAykwrAUAfCe7XSwAAAA="/>
  </w:docVars>
  <w:rsids>
    <w:rsidRoot w:val="00856126"/>
    <w:rsid w:val="00002FBC"/>
    <w:rsid w:val="00013757"/>
    <w:rsid w:val="00022BAB"/>
    <w:rsid w:val="00027CDA"/>
    <w:rsid w:val="00037A6B"/>
    <w:rsid w:val="00043895"/>
    <w:rsid w:val="00060CCE"/>
    <w:rsid w:val="000641D7"/>
    <w:rsid w:val="0007422D"/>
    <w:rsid w:val="00083552"/>
    <w:rsid w:val="00090E64"/>
    <w:rsid w:val="00093693"/>
    <w:rsid w:val="000A0EF1"/>
    <w:rsid w:val="000B55C4"/>
    <w:rsid w:val="000D4B29"/>
    <w:rsid w:val="000E6496"/>
    <w:rsid w:val="000F2585"/>
    <w:rsid w:val="00110963"/>
    <w:rsid w:val="001200F9"/>
    <w:rsid w:val="0012162D"/>
    <w:rsid w:val="00123D37"/>
    <w:rsid w:val="001251F8"/>
    <w:rsid w:val="00127CA1"/>
    <w:rsid w:val="00144E64"/>
    <w:rsid w:val="00150559"/>
    <w:rsid w:val="00171781"/>
    <w:rsid w:val="001725D9"/>
    <w:rsid w:val="001801A6"/>
    <w:rsid w:val="0019007E"/>
    <w:rsid w:val="001937BB"/>
    <w:rsid w:val="001A0684"/>
    <w:rsid w:val="001A4F43"/>
    <w:rsid w:val="001A7A3C"/>
    <w:rsid w:val="001B1A7E"/>
    <w:rsid w:val="001B200A"/>
    <w:rsid w:val="001C37DC"/>
    <w:rsid w:val="00201AF8"/>
    <w:rsid w:val="00210457"/>
    <w:rsid w:val="002202E6"/>
    <w:rsid w:val="00223CE4"/>
    <w:rsid w:val="0024208C"/>
    <w:rsid w:val="0026000D"/>
    <w:rsid w:val="00267217"/>
    <w:rsid w:val="00267C01"/>
    <w:rsid w:val="00282C22"/>
    <w:rsid w:val="002B4934"/>
    <w:rsid w:val="002C002A"/>
    <w:rsid w:val="002C6A30"/>
    <w:rsid w:val="002C76C0"/>
    <w:rsid w:val="002F02F6"/>
    <w:rsid w:val="002F0A3E"/>
    <w:rsid w:val="002F28E1"/>
    <w:rsid w:val="00306553"/>
    <w:rsid w:val="0032261F"/>
    <w:rsid w:val="003267EB"/>
    <w:rsid w:val="0035530B"/>
    <w:rsid w:val="0037515B"/>
    <w:rsid w:val="0037553A"/>
    <w:rsid w:val="00375974"/>
    <w:rsid w:val="003A218D"/>
    <w:rsid w:val="003A6B72"/>
    <w:rsid w:val="003C10A8"/>
    <w:rsid w:val="003C650C"/>
    <w:rsid w:val="003D408F"/>
    <w:rsid w:val="0040083C"/>
    <w:rsid w:val="00402B09"/>
    <w:rsid w:val="00422541"/>
    <w:rsid w:val="004417A6"/>
    <w:rsid w:val="00441851"/>
    <w:rsid w:val="004638E3"/>
    <w:rsid w:val="0046444C"/>
    <w:rsid w:val="00467D27"/>
    <w:rsid w:val="00485C3A"/>
    <w:rsid w:val="0049654B"/>
    <w:rsid w:val="004967FA"/>
    <w:rsid w:val="004A6937"/>
    <w:rsid w:val="004B125C"/>
    <w:rsid w:val="004E113C"/>
    <w:rsid w:val="005019F9"/>
    <w:rsid w:val="00534014"/>
    <w:rsid w:val="00547D0C"/>
    <w:rsid w:val="00570EC9"/>
    <w:rsid w:val="00574C31"/>
    <w:rsid w:val="00584B55"/>
    <w:rsid w:val="00585290"/>
    <w:rsid w:val="005A1F47"/>
    <w:rsid w:val="005D05D9"/>
    <w:rsid w:val="005E5147"/>
    <w:rsid w:val="005F4596"/>
    <w:rsid w:val="00605EB8"/>
    <w:rsid w:val="00615194"/>
    <w:rsid w:val="00617267"/>
    <w:rsid w:val="00617620"/>
    <w:rsid w:val="006211CD"/>
    <w:rsid w:val="006A407C"/>
    <w:rsid w:val="006A52A0"/>
    <w:rsid w:val="006A63B4"/>
    <w:rsid w:val="006B2B18"/>
    <w:rsid w:val="006C4CD5"/>
    <w:rsid w:val="006C6717"/>
    <w:rsid w:val="006F1531"/>
    <w:rsid w:val="00707343"/>
    <w:rsid w:val="007318F0"/>
    <w:rsid w:val="00732BAF"/>
    <w:rsid w:val="00732F73"/>
    <w:rsid w:val="00741264"/>
    <w:rsid w:val="00755304"/>
    <w:rsid w:val="007566DB"/>
    <w:rsid w:val="00757103"/>
    <w:rsid w:val="007628DE"/>
    <w:rsid w:val="00765B53"/>
    <w:rsid w:val="0076734D"/>
    <w:rsid w:val="00791090"/>
    <w:rsid w:val="00796C36"/>
    <w:rsid w:val="007B5200"/>
    <w:rsid w:val="007D1039"/>
    <w:rsid w:val="007D306E"/>
    <w:rsid w:val="007D5EFD"/>
    <w:rsid w:val="007F7C4E"/>
    <w:rsid w:val="007F7D78"/>
    <w:rsid w:val="00802FF0"/>
    <w:rsid w:val="0080772F"/>
    <w:rsid w:val="0081289E"/>
    <w:rsid w:val="00817324"/>
    <w:rsid w:val="00817EEE"/>
    <w:rsid w:val="00826394"/>
    <w:rsid w:val="0083450D"/>
    <w:rsid w:val="00835EBB"/>
    <w:rsid w:val="00844896"/>
    <w:rsid w:val="00856126"/>
    <w:rsid w:val="008651E5"/>
    <w:rsid w:val="00866648"/>
    <w:rsid w:val="008763E8"/>
    <w:rsid w:val="00892115"/>
    <w:rsid w:val="00892EAB"/>
    <w:rsid w:val="008A7E71"/>
    <w:rsid w:val="008B3699"/>
    <w:rsid w:val="008E2F9F"/>
    <w:rsid w:val="008F35BF"/>
    <w:rsid w:val="008F7B15"/>
    <w:rsid w:val="00915E04"/>
    <w:rsid w:val="00926535"/>
    <w:rsid w:val="0093366E"/>
    <w:rsid w:val="00943082"/>
    <w:rsid w:val="00946818"/>
    <w:rsid w:val="00947E11"/>
    <w:rsid w:val="00962E99"/>
    <w:rsid w:val="0097183E"/>
    <w:rsid w:val="0098636D"/>
    <w:rsid w:val="00993033"/>
    <w:rsid w:val="00994E35"/>
    <w:rsid w:val="009B04C4"/>
    <w:rsid w:val="009D116D"/>
    <w:rsid w:val="009D4BB6"/>
    <w:rsid w:val="009E3613"/>
    <w:rsid w:val="009E4DC9"/>
    <w:rsid w:val="009E5A32"/>
    <w:rsid w:val="009F3CA3"/>
    <w:rsid w:val="009F4DA4"/>
    <w:rsid w:val="00A11911"/>
    <w:rsid w:val="00A24778"/>
    <w:rsid w:val="00A32721"/>
    <w:rsid w:val="00A337BD"/>
    <w:rsid w:val="00A357CD"/>
    <w:rsid w:val="00A37A9F"/>
    <w:rsid w:val="00A42C82"/>
    <w:rsid w:val="00A47C53"/>
    <w:rsid w:val="00A619D3"/>
    <w:rsid w:val="00A8186B"/>
    <w:rsid w:val="00A83C9F"/>
    <w:rsid w:val="00A9581B"/>
    <w:rsid w:val="00AC219B"/>
    <w:rsid w:val="00AC551B"/>
    <w:rsid w:val="00AD0649"/>
    <w:rsid w:val="00AE0A5D"/>
    <w:rsid w:val="00B15441"/>
    <w:rsid w:val="00B51EA7"/>
    <w:rsid w:val="00B62DA5"/>
    <w:rsid w:val="00B66F7D"/>
    <w:rsid w:val="00B674E0"/>
    <w:rsid w:val="00B84BE1"/>
    <w:rsid w:val="00B93371"/>
    <w:rsid w:val="00B97FE8"/>
    <w:rsid w:val="00BA0D77"/>
    <w:rsid w:val="00BA161B"/>
    <w:rsid w:val="00BC26A4"/>
    <w:rsid w:val="00BC40EC"/>
    <w:rsid w:val="00BC79DD"/>
    <w:rsid w:val="00BD7576"/>
    <w:rsid w:val="00BD76ED"/>
    <w:rsid w:val="00BF0CD8"/>
    <w:rsid w:val="00C10371"/>
    <w:rsid w:val="00C11358"/>
    <w:rsid w:val="00C229ED"/>
    <w:rsid w:val="00C27764"/>
    <w:rsid w:val="00C3468C"/>
    <w:rsid w:val="00C3521D"/>
    <w:rsid w:val="00C57F27"/>
    <w:rsid w:val="00C745B7"/>
    <w:rsid w:val="00C84C66"/>
    <w:rsid w:val="00C87B81"/>
    <w:rsid w:val="00CB1ADE"/>
    <w:rsid w:val="00CB781D"/>
    <w:rsid w:val="00CF5E21"/>
    <w:rsid w:val="00D046CF"/>
    <w:rsid w:val="00D1069A"/>
    <w:rsid w:val="00D2167C"/>
    <w:rsid w:val="00D379D5"/>
    <w:rsid w:val="00D5456E"/>
    <w:rsid w:val="00D576A6"/>
    <w:rsid w:val="00D57C64"/>
    <w:rsid w:val="00D62BEA"/>
    <w:rsid w:val="00D63B8E"/>
    <w:rsid w:val="00D64F36"/>
    <w:rsid w:val="00D7321D"/>
    <w:rsid w:val="00D75CEF"/>
    <w:rsid w:val="00D76FCB"/>
    <w:rsid w:val="00D8467E"/>
    <w:rsid w:val="00D8606D"/>
    <w:rsid w:val="00D87603"/>
    <w:rsid w:val="00D93ACB"/>
    <w:rsid w:val="00D97B75"/>
    <w:rsid w:val="00DB1F96"/>
    <w:rsid w:val="00DB7131"/>
    <w:rsid w:val="00DC3880"/>
    <w:rsid w:val="00DD5222"/>
    <w:rsid w:val="00DE5BB1"/>
    <w:rsid w:val="00E16E6C"/>
    <w:rsid w:val="00E22A1E"/>
    <w:rsid w:val="00E35483"/>
    <w:rsid w:val="00E375D9"/>
    <w:rsid w:val="00E50D61"/>
    <w:rsid w:val="00E52110"/>
    <w:rsid w:val="00E6115F"/>
    <w:rsid w:val="00EA13FD"/>
    <w:rsid w:val="00EA2BB6"/>
    <w:rsid w:val="00EA4F90"/>
    <w:rsid w:val="00EB0D33"/>
    <w:rsid w:val="00EC2053"/>
    <w:rsid w:val="00EC4DA9"/>
    <w:rsid w:val="00ED7150"/>
    <w:rsid w:val="00EE3663"/>
    <w:rsid w:val="00EF7BE8"/>
    <w:rsid w:val="00F05DE1"/>
    <w:rsid w:val="00F3649F"/>
    <w:rsid w:val="00F40561"/>
    <w:rsid w:val="00F54A11"/>
    <w:rsid w:val="00F77C41"/>
    <w:rsid w:val="00F813F5"/>
    <w:rsid w:val="00FC0148"/>
    <w:rsid w:val="00FD55B2"/>
    <w:rsid w:val="00FE29B4"/>
    <w:rsid w:val="00FE5D87"/>
    <w:rsid w:val="00FF2183"/>
    <w:rsid w:val="00FF3F30"/>
    <w:rsid w:val="00FF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01D5"/>
  <w15:chartTrackingRefBased/>
  <w15:docId w15:val="{287E2934-6D01-4DD4-BDBE-FDA437B2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style>
  <w:style w:type="paragraph" w:styleId="Heading2">
    <w:name w:val="heading 2"/>
    <w:basedOn w:val="Normal"/>
    <w:next w:val="Normal"/>
    <w:link w:val="Heading2Char"/>
    <w:uiPriority w:val="9"/>
    <w:semiHidden/>
    <w:unhideWhenUsed/>
    <w:rsid w:val="000641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BD757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1A0684"/>
    <w:pPr>
      <w:spacing w:after="120" w:line="228" w:lineRule="auto"/>
    </w:pPr>
    <w:rPr>
      <w:b/>
      <w:color w:val="6F61B0"/>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1A0684"/>
    <w:rPr>
      <w:b/>
      <w:color w:val="6F61B0"/>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1725D9"/>
    <w:pPr>
      <w:numPr>
        <w:numId w:val="1"/>
      </w:numPr>
      <w:spacing w:after="20"/>
    </w:pPr>
  </w:style>
  <w:style w:type="paragraph" w:customStyle="1" w:styleId="Checkbox">
    <w:name w:val="Checkbox"/>
    <w:basedOn w:val="BulletList"/>
    <w:link w:val="CheckboxChar"/>
    <w:qFormat/>
    <w:rsid w:val="00A619D3"/>
    <w:pPr>
      <w:numPr>
        <w:numId w:val="3"/>
      </w:numPr>
      <w:tabs>
        <w:tab w:val="left" w:pos="540"/>
      </w:tabs>
      <w:spacing w:after="160"/>
      <w:ind w:left="806" w:hanging="446"/>
      <w:contextualSpacing/>
    </w:pPr>
  </w:style>
  <w:style w:type="character" w:customStyle="1" w:styleId="BulletListChar">
    <w:name w:val="Bullet List Char"/>
    <w:basedOn w:val="BodyTextChar"/>
    <w:link w:val="BulletList"/>
    <w:rsid w:val="001725D9"/>
    <w:rPr>
      <w:rFonts w:ascii="Calibri" w:eastAsia="Times New Roman" w:hAnsi="Calibri" w:cs="Arial"/>
      <w:color w:val="595959"/>
      <w:szCs w:val="20"/>
    </w:rPr>
  </w:style>
  <w:style w:type="paragraph" w:customStyle="1" w:styleId="Xbox">
    <w:name w:val="Xbox"/>
    <w:basedOn w:val="Checkbox"/>
    <w:link w:val="XboxChar"/>
    <w:qFormat/>
    <w:rsid w:val="00A619D3"/>
    <w:pPr>
      <w:numPr>
        <w:numId w:val="4"/>
      </w:numPr>
      <w:ind w:left="806" w:hanging="446"/>
    </w:pPr>
  </w:style>
  <w:style w:type="character" w:customStyle="1" w:styleId="CheckboxChar">
    <w:name w:val="Checkbox Char"/>
    <w:basedOn w:val="BulletListChar"/>
    <w:link w:val="Checkbox"/>
    <w:rsid w:val="00A619D3"/>
    <w:rPr>
      <w:rFonts w:ascii="Calibri" w:eastAsia="Times New Roman" w:hAnsi="Calibri" w:cs="Arial"/>
      <w:color w:val="595959"/>
      <w:szCs w:val="20"/>
    </w:rPr>
  </w:style>
  <w:style w:type="paragraph" w:customStyle="1" w:styleId="CallOutBox">
    <w:name w:val="Call Out Box"/>
    <w:basedOn w:val="Footer"/>
    <w:link w:val="CallOutBoxChar"/>
    <w:qFormat/>
    <w:rsid w:val="00A32721"/>
    <w:pPr>
      <w:jc w:val="center"/>
    </w:pPr>
    <w:rPr>
      <w:b/>
      <w:i/>
      <w:color w:val="6F61B0"/>
      <w:sz w:val="36"/>
      <w:szCs w:val="36"/>
    </w:rPr>
  </w:style>
  <w:style w:type="character" w:customStyle="1" w:styleId="XboxChar">
    <w:name w:val="Xbox Char"/>
    <w:basedOn w:val="CheckboxChar"/>
    <w:link w:val="Xbox"/>
    <w:rsid w:val="00A619D3"/>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A32721"/>
    <w:rPr>
      <w:b/>
      <w:i/>
      <w:color w:val="6F61B0"/>
      <w:sz w:val="36"/>
      <w:szCs w:val="36"/>
    </w:rPr>
  </w:style>
  <w:style w:type="paragraph" w:customStyle="1" w:styleId="TableHeader">
    <w:name w:val="Table Header"/>
    <w:basedOn w:val="BodyText"/>
    <w:link w:val="TableHeaderChar"/>
    <w:qFormat/>
    <w:rsid w:val="00C84C66"/>
    <w:pPr>
      <w:jc w:val="center"/>
    </w:pPr>
    <w:rPr>
      <w:b/>
      <w:color w:val="FFFFFF" w:themeColor="background1"/>
      <w:sz w:val="26"/>
      <w:szCs w:val="26"/>
    </w:rPr>
  </w:style>
  <w:style w:type="character" w:customStyle="1" w:styleId="TableHeaderChar">
    <w:name w:val="Table Header Char"/>
    <w:basedOn w:val="BodyTextChar"/>
    <w:link w:val="TableHeader"/>
    <w:rsid w:val="00C84C66"/>
    <w:rPr>
      <w:rFonts w:ascii="Calibri" w:eastAsia="Times New Roman" w:hAnsi="Calibri" w:cs="Arial"/>
      <w:b/>
      <w:color w:val="FFFFFF" w:themeColor="background1"/>
      <w:sz w:val="26"/>
      <w:szCs w:val="26"/>
    </w:rPr>
  </w:style>
  <w:style w:type="numbering" w:customStyle="1" w:styleId="BulletedList">
    <w:name w:val="Bulleted List"/>
    <w:uiPriority w:val="99"/>
    <w:rsid w:val="00E52110"/>
    <w:pPr>
      <w:numPr>
        <w:numId w:val="8"/>
      </w:numPr>
    </w:pPr>
  </w:style>
  <w:style w:type="paragraph" w:customStyle="1" w:styleId="BulletListText">
    <w:name w:val="Bullet List Text"/>
    <w:basedOn w:val="BodyText"/>
    <w:link w:val="BulletListTextChar"/>
    <w:qFormat/>
    <w:rsid w:val="00A619D3"/>
    <w:pPr>
      <w:numPr>
        <w:numId w:val="15"/>
      </w:numPr>
      <w:spacing w:line="240" w:lineRule="auto"/>
      <w:ind w:right="274"/>
      <w:contextualSpacing/>
    </w:pPr>
  </w:style>
  <w:style w:type="character" w:customStyle="1" w:styleId="BulletListTextChar">
    <w:name w:val="Bullet List Text Char"/>
    <w:basedOn w:val="BodyTextChar"/>
    <w:link w:val="BulletListText"/>
    <w:rsid w:val="00A619D3"/>
    <w:rPr>
      <w:rFonts w:ascii="Calibri" w:eastAsia="Times New Roman" w:hAnsi="Calibri" w:cs="Arial"/>
      <w:color w:val="595959"/>
      <w:szCs w:val="20"/>
    </w:rPr>
  </w:style>
  <w:style w:type="paragraph" w:styleId="HTMLPreformatted">
    <w:name w:val="HTML Preformatted"/>
    <w:basedOn w:val="Normal"/>
    <w:link w:val="HTMLPreformattedChar"/>
    <w:uiPriority w:val="99"/>
    <w:semiHidden/>
    <w:unhideWhenUsed/>
    <w:rsid w:val="00892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92EAB"/>
    <w:rPr>
      <w:rFonts w:ascii="Courier New" w:eastAsia="Times New Roman" w:hAnsi="Courier New" w:cs="Courier New"/>
      <w:sz w:val="20"/>
      <w:szCs w:val="20"/>
    </w:rPr>
  </w:style>
  <w:style w:type="character" w:customStyle="1" w:styleId="Heading6Char">
    <w:name w:val="Heading 6 Char"/>
    <w:basedOn w:val="DefaultParagraphFont"/>
    <w:link w:val="Heading6"/>
    <w:uiPriority w:val="9"/>
    <w:rsid w:val="00BD7576"/>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A37A9F"/>
    <w:rPr>
      <w:color w:val="0563C1" w:themeColor="hyperlink"/>
      <w:u w:val="single"/>
    </w:rPr>
  </w:style>
  <w:style w:type="character" w:customStyle="1" w:styleId="UnresolvedMention1">
    <w:name w:val="Unresolved Mention1"/>
    <w:basedOn w:val="DefaultParagraphFont"/>
    <w:uiPriority w:val="99"/>
    <w:semiHidden/>
    <w:unhideWhenUsed/>
    <w:rsid w:val="00A37A9F"/>
    <w:rPr>
      <w:color w:val="605E5C"/>
      <w:shd w:val="clear" w:color="auto" w:fill="E1DFDD"/>
    </w:rPr>
  </w:style>
  <w:style w:type="character" w:styleId="FollowedHyperlink">
    <w:name w:val="FollowedHyperlink"/>
    <w:basedOn w:val="DefaultParagraphFont"/>
    <w:uiPriority w:val="99"/>
    <w:semiHidden/>
    <w:unhideWhenUsed/>
    <w:rsid w:val="0037515B"/>
    <w:rPr>
      <w:color w:val="954F72" w:themeColor="followedHyperlink"/>
      <w:u w:val="single"/>
    </w:rPr>
  </w:style>
  <w:style w:type="character" w:customStyle="1" w:styleId="Heading2Char">
    <w:name w:val="Heading 2 Char"/>
    <w:basedOn w:val="DefaultParagraphFont"/>
    <w:link w:val="Heading2"/>
    <w:uiPriority w:val="9"/>
    <w:semiHidden/>
    <w:rsid w:val="000641D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rsid w:val="00402B09"/>
    <w:pPr>
      <w:ind w:left="720"/>
      <w:contextualSpacing/>
    </w:pPr>
  </w:style>
  <w:style w:type="character" w:styleId="CommentReference">
    <w:name w:val="annotation reference"/>
    <w:basedOn w:val="DefaultParagraphFont"/>
    <w:uiPriority w:val="99"/>
    <w:semiHidden/>
    <w:unhideWhenUsed/>
    <w:rsid w:val="000D4B29"/>
    <w:rPr>
      <w:sz w:val="16"/>
      <w:szCs w:val="16"/>
    </w:rPr>
  </w:style>
  <w:style w:type="paragraph" w:styleId="CommentText">
    <w:name w:val="annotation text"/>
    <w:basedOn w:val="Normal"/>
    <w:link w:val="CommentTextChar"/>
    <w:uiPriority w:val="99"/>
    <w:semiHidden/>
    <w:unhideWhenUsed/>
    <w:rsid w:val="000D4B29"/>
    <w:pPr>
      <w:spacing w:line="240" w:lineRule="auto"/>
    </w:pPr>
    <w:rPr>
      <w:sz w:val="20"/>
      <w:szCs w:val="20"/>
    </w:rPr>
  </w:style>
  <w:style w:type="character" w:customStyle="1" w:styleId="CommentTextChar">
    <w:name w:val="Comment Text Char"/>
    <w:basedOn w:val="DefaultParagraphFont"/>
    <w:link w:val="CommentText"/>
    <w:uiPriority w:val="99"/>
    <w:semiHidden/>
    <w:rsid w:val="000D4B29"/>
    <w:rPr>
      <w:sz w:val="20"/>
      <w:szCs w:val="20"/>
    </w:rPr>
  </w:style>
  <w:style w:type="paragraph" w:styleId="CommentSubject">
    <w:name w:val="annotation subject"/>
    <w:basedOn w:val="CommentText"/>
    <w:next w:val="CommentText"/>
    <w:link w:val="CommentSubjectChar"/>
    <w:uiPriority w:val="99"/>
    <w:semiHidden/>
    <w:unhideWhenUsed/>
    <w:rsid w:val="000D4B29"/>
    <w:rPr>
      <w:b/>
      <w:bCs/>
    </w:rPr>
  </w:style>
  <w:style w:type="character" w:customStyle="1" w:styleId="CommentSubjectChar">
    <w:name w:val="Comment Subject Char"/>
    <w:basedOn w:val="CommentTextChar"/>
    <w:link w:val="CommentSubject"/>
    <w:uiPriority w:val="99"/>
    <w:semiHidden/>
    <w:rsid w:val="000D4B29"/>
    <w:rPr>
      <w:b/>
      <w:bCs/>
      <w:sz w:val="20"/>
      <w:szCs w:val="20"/>
    </w:rPr>
  </w:style>
  <w:style w:type="paragraph" w:styleId="BalloonText">
    <w:name w:val="Balloon Text"/>
    <w:basedOn w:val="Normal"/>
    <w:link w:val="BalloonTextChar"/>
    <w:uiPriority w:val="99"/>
    <w:semiHidden/>
    <w:unhideWhenUsed/>
    <w:rsid w:val="000D4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l.gov/agencies/whd/pandemic" TargetMode="External"/><Relationship Id="rId18" Type="http://schemas.openxmlformats.org/officeDocument/2006/relationships/hyperlink" Target="https://sf.gov/step-by-step/get-reimbursed-paying-your-sf-staff-extra-sick-time" TargetMode="External"/><Relationship Id="rId26" Type="http://schemas.openxmlformats.org/officeDocument/2006/relationships/hyperlink" Target="https://nyassembly.gov/leg/?default_fld=&amp;leg_video=&amp;bn=SB8091&amp;term=0&amp;Summary=Y&amp;Actions=Y&amp;Text=Y" TargetMode="External"/><Relationship Id="rId3" Type="http://schemas.openxmlformats.org/officeDocument/2006/relationships/customXml" Target="../customXml/item3.xml"/><Relationship Id="rId21" Type="http://schemas.openxmlformats.org/officeDocument/2006/relationships/hyperlink" Target="http://lims.dccouncil.us/Legislation/B23-0718"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oewd.org/sites/default/files/Documents/3.23.20%20FAQs%20Worker%20and%20Families%20First%20Paid%20Sick%20Leave%20Program.pdf" TargetMode="External"/><Relationship Id="rId25" Type="http://schemas.openxmlformats.org/officeDocument/2006/relationships/hyperlink" Target="https://www.nj.gov/labor/worker-protections/earnedsick/covid.shtm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ir.ca.gov/dlse/2019-Novel-Coronavirus.htm" TargetMode="External"/><Relationship Id="rId20" Type="http://schemas.openxmlformats.org/officeDocument/2006/relationships/hyperlink" Target="https://www.google.com/url?sa=t&amp;rct=j&amp;q=&amp;esrc=s&amp;source=web&amp;cd=2&amp;ved=2ahUKEwid6uLgs7voAhWDK80KHXTZD1oQFjABegQIAxAB&amp;url=https%3A%2F%2Fportal.ct.gov%2F-%2Fmedia%2FCoronavirus%2FCOVID-19-FAQs.pdf%3Fla%3Den&amp;usg=AOvVaw20ZD6752A-TPzFxygir0w1" TargetMode="External"/><Relationship Id="rId29" Type="http://schemas.openxmlformats.org/officeDocument/2006/relationships/hyperlink" Target="https://www.oregon.gov/boli/WHD/OST/Documents/OARD%20Temporary%20Rule%20Filing%20-%20OAR%20839-009-023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njleg.state.nj.us/2020/Bills/S2500/2304_I1.HTM" TargetMode="External"/><Relationship Id="rId32"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njleg.state.nj.us/2020/Bills/A4000/3848_I1.HTM" TargetMode="External"/><Relationship Id="rId28" Type="http://schemas.openxmlformats.org/officeDocument/2006/relationships/hyperlink" Target="https://www.labor.ny.gov/home/" TargetMode="External"/><Relationship Id="rId10" Type="http://schemas.openxmlformats.org/officeDocument/2006/relationships/image" Target="media/image1.png"/><Relationship Id="rId19" Type="http://schemas.openxmlformats.org/officeDocument/2006/relationships/hyperlink" Target="https://www.colorado.gov/pacific/cdle/information-and-resources-coronavirus" TargetMode="External"/><Relationship Id="rId31" Type="http://schemas.openxmlformats.org/officeDocument/2006/relationships/hyperlink" Target="https://www.google.com/url?sa=t&amp;rct=j&amp;q=&amp;esrc=s&amp;source=web&amp;cd=1&amp;ved=2ahUKEwiA1p_uzLvoAhUwVBUIHXLQCbQQFjAAegQIAhAB&amp;url=http%3A%2F%2Fwww.dlt.state.ri.us%2Fpdfs%2FCOVID-19%2520Workplace%2520Fact%2520Sheet.pdf&amp;usg=AOvVaw09WxxVoMoteVGs7LJVpP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labor.nv.gov/uploadedFiles/labornvgov/content/Employer/COVID-19%20Leave%20Guidance.pdf" TargetMode="External"/><Relationship Id="rId27" Type="http://schemas.openxmlformats.org/officeDocument/2006/relationships/hyperlink" Target="https://paidfamilyleave.ny.gov/new-york-paid-family-leave-covid-19-faqs" TargetMode="External"/><Relationship Id="rId30" Type="http://schemas.openxmlformats.org/officeDocument/2006/relationships/hyperlink" Target="https://www.oregon.gov/BOLI/WHD/OST/Pages/index.aspx"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I:\Content%20Development\MASTER%20TEMPLATES\Legal%20Content\2020%20Compliance%20Docs%20Redesign\Compliance%20Bulletin\Portrait\HR_Compliance%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6FF71A25DCA479CFB1C6A18B1327A" ma:contentTypeVersion="10" ma:contentTypeDescription="Create a new document." ma:contentTypeScope="" ma:versionID="e19db147e6aefa16a1e2bfab47940eb6">
  <xsd:schema xmlns:xsd="http://www.w3.org/2001/XMLSchema" xmlns:xs="http://www.w3.org/2001/XMLSchema" xmlns:p="http://schemas.microsoft.com/office/2006/metadata/properties" xmlns:ns3="3b1777c5-690f-4c7c-a94d-4fbf036b6791" targetNamespace="http://schemas.microsoft.com/office/2006/metadata/properties" ma:root="true" ma:fieldsID="6ac31eb1f319de5098007de14b69a274" ns3:_="">
    <xsd:import namespace="3b1777c5-690f-4c7c-a94d-4fbf036b67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777c5-690f-4c7c-a94d-4fbf036b6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A6E390-9E7B-477D-A4A0-76FB628DD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777c5-690f-4c7c-a94d-4fbf036b6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0F53D-A431-4BA2-B7EC-257D3B1C67C1}">
  <ds:schemaRefs>
    <ds:schemaRef ds:uri="http://schemas.microsoft.com/sharepoint/v3/contenttype/forms"/>
  </ds:schemaRefs>
</ds:datastoreItem>
</file>

<file path=customXml/itemProps3.xml><?xml version="1.0" encoding="utf-8"?>
<ds:datastoreItem xmlns:ds="http://schemas.openxmlformats.org/officeDocument/2006/customXml" ds:itemID="{F4C5D7B9-071D-480C-B0A1-6D728BDE77E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b1777c5-690f-4c7c-a94d-4fbf036b679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HR_Compliance Bulletin</Template>
  <TotalTime>1</TotalTime>
  <Pages>4</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Kelliher, Miriam</dc:creator>
  <cp:lastModifiedBy>Sarah Gillespie</cp:lastModifiedBy>
  <cp:revision>2</cp:revision>
  <dcterms:created xsi:type="dcterms:W3CDTF">2020-03-31T15:35:00Z</dcterms:created>
  <dcterms:modified xsi:type="dcterms:W3CDTF">2020-03-31T15:35:00Z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0x010100B496FF71A25DCA479CFB1C6A18B1327A</vt:lpwstr>
  </property>
</Properties>
</file>