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9B562" w14:textId="77777777" w:rsidR="00E16A12" w:rsidRPr="0079281B" w:rsidRDefault="00863329" w:rsidP="007C588E">
      <w:pPr>
        <w:spacing w:after="0"/>
        <w:ind w:right="180"/>
      </w:pPr>
      <w:bookmarkStart w:id="0" w:name="_GoBack"/>
      <w:bookmarkEnd w:id="0"/>
      <w:r>
        <w:rPr>
          <w:rStyle w:val="TitleChar"/>
          <w:rFonts w:eastAsia="Calibri"/>
          <w:noProof/>
        </w:rPr>
        <w:drawing>
          <wp:anchor distT="0" distB="0" distL="114300" distR="114300" simplePos="0" relativeHeight="251658240" behindDoc="0" locked="1" layoutInCell="1" allowOverlap="1" wp14:anchorId="4B3591E1" wp14:editId="612A4FF5">
            <wp:simplePos x="0" y="0"/>
            <wp:positionH relativeFrom="margin">
              <wp:posOffset>4445000</wp:posOffset>
            </wp:positionH>
            <wp:positionV relativeFrom="margin">
              <wp:posOffset>5397500</wp:posOffset>
            </wp:positionV>
            <wp:extent cx="1645923" cy="1120142"/>
            <wp:effectExtent l="0" t="0" r="0" b="0"/>
            <wp:wrapNone/>
            <wp:docPr id="100010" name="Picture 100010"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98010" name=""/>
                    <pic:cNvPicPr>
                      <a:picLocks noChangeAspect="1"/>
                    </pic:cNvPicPr>
                  </pic:nvPicPr>
                  <pic:blipFill>
                    <a:blip r:embed="rId11"/>
                    <a:stretch>
                      <a:fillRect/>
                    </a:stretch>
                  </pic:blipFill>
                  <pic:spPr>
                    <a:xfrm>
                      <a:off x="0" y="0"/>
                      <a:ext cx="1645923" cy="1120142"/>
                    </a:xfrm>
                    <a:prstGeom prst="rect">
                      <a:avLst/>
                    </a:prstGeom>
                  </pic:spPr>
                </pic:pic>
              </a:graphicData>
            </a:graphic>
          </wp:anchor>
        </w:drawing>
      </w:r>
      <w:r w:rsidR="00DD484F" w:rsidRPr="00421CD2">
        <w:rPr>
          <w:noProof/>
          <w:color w:val="FF0000"/>
        </w:rPr>
        <mc:AlternateContent>
          <mc:Choice Requires="wps">
            <w:drawing>
              <wp:anchor distT="0" distB="0" distL="114300" distR="114300" simplePos="0" relativeHeight="251660288" behindDoc="0" locked="0" layoutInCell="1" allowOverlap="1" wp14:anchorId="2F4A676F" wp14:editId="546EE9B6">
                <wp:simplePos x="0" y="0"/>
                <wp:positionH relativeFrom="margin">
                  <wp:posOffset>0</wp:posOffset>
                </wp:positionH>
                <wp:positionV relativeFrom="topMargin">
                  <wp:posOffset>1571625</wp:posOffset>
                </wp:positionV>
                <wp:extent cx="5943600" cy="409575"/>
                <wp:effectExtent l="0" t="0" r="0" b="952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4DF4BB" w14:textId="77777777" w:rsidR="007C588E" w:rsidRPr="00926090" w:rsidRDefault="00DD484F"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4B26281" w14:textId="77777777" w:rsidR="005A3634" w:rsidRPr="00926090" w:rsidRDefault="00DD484F"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F4A676F" id="_x0000_t202" coordsize="21600,21600" o:spt="202" path="m,l,21600r21600,l21600,xe">
                <v:stroke joinstyle="miter"/>
                <v:path gradientshapeok="t" o:connecttype="rect"/>
              </v:shapetype>
              <v:shape id="Text Box 23" o:spid="_x0000_s1026" type="#_x0000_t202" style="position:absolute;margin-left:0;margin-top:123.75pt;width:468pt;height:3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" filled="f" stroked="f">
                <v:textbox inset="0,0,0,0">
                  <w:txbxContent>
                    <w:p w14:paraId="074DF4BB" w14:textId="77777777" w:rsidR="007C588E" w:rsidRPr="00926090" w:rsidRDefault="00DD484F" w:rsidP="007F6CA5">
                      <w:pPr>
                        <w:spacing w:after="0"/>
                        <w:jc w:val="center"/>
                        <w:rPr>
                          <w:rFonts w:asciiTheme="majorHAnsi" w:hAnsiTheme="majorHAnsi" w:cstheme="majorHAnsi"/>
                          <w:szCs w:val="20"/>
                        </w:rPr>
                      </w:pPr>
                      <w:r w:rsidRPr="00926090">
                        <w:rPr>
                          <w:rFonts w:asciiTheme="majorHAnsi" w:hAnsiTheme="majorHAnsi" w:cstheme="majorHAnsi"/>
                          <w:szCs w:val="20"/>
                        </w:rPr>
                        <w:t>Brought to you by the insurance professionals at</w:t>
                      </w:r>
                    </w:p>
                    <w:p w14:paraId="54B26281" w14:textId="77777777" w:rsidR="005A3634" w:rsidRPr="00926090" w:rsidRDefault="00DD484F" w:rsidP="007F6CA5">
                      <w:pPr>
                        <w:spacing w:after="0"/>
                        <w:jc w:val="center"/>
                        <w:rPr>
                          <w:rFonts w:asciiTheme="majorHAnsi" w:hAnsiTheme="majorHAnsi" w:cstheme="majorHAnsi"/>
                          <w:b/>
                          <w:szCs w:val="20"/>
                        </w:rPr>
                      </w:pPr>
                      <w:r w:rsidRPr="00926090">
                        <w:rPr>
                          <w:rFonts w:asciiTheme="majorHAnsi" w:hAnsiTheme="majorHAnsi" w:cstheme="majorHAnsi"/>
                          <w:b/>
                          <w:szCs w:val="20"/>
                        </w:rPr>
                        <w:t>Lipscomb &amp; Pitts Insurance, LLC</w:t>
                      </w:r>
                    </w:p>
                  </w:txbxContent>
                </v:textbox>
                <w10:wrap anchorx="margin" anchory="margin"/>
              </v:shape>
            </w:pict>
          </mc:Fallback>
        </mc:AlternateContent>
      </w:r>
      <w:r>
        <w:rPr>
          <w:rStyle w:val="TitleChar"/>
          <w:rFonts w:eastAsia="Calibri"/>
        </w:rPr>
        <w:t xml:space="preserve">5 Tips for </w:t>
      </w:r>
      <w:r w:rsidR="00C91C9F">
        <w:rPr>
          <w:rStyle w:val="TitleChar"/>
          <w:rFonts w:eastAsia="Calibri"/>
        </w:rPr>
        <w:t>Onboarding Employees Remotely</w:t>
      </w:r>
      <w:r w:rsidR="003F3BAA">
        <w:rPr>
          <w:rStyle w:val="TitleChar"/>
          <w:rFonts w:eastAsia="Calibri"/>
        </w:rPr>
        <w:t xml:space="preserve"> During the Coronavirus Pandemic</w:t>
      </w:r>
    </w:p>
    <w:p w14:paraId="63A03875" w14:textId="77777777" w:rsidR="00643461" w:rsidRDefault="00DD484F" w:rsidP="00825F79">
      <w:pPr>
        <w:pStyle w:val="body"/>
      </w:pPr>
      <w:r>
        <w:t xml:space="preserve">The coronavirus disease 2019 (COVID-19) pandemic has caused employers to make significant changes to their business practices, including onboarding. Managers and new hires across the country are navigating the unchartered waters of remote onboarding. </w:t>
      </w:r>
    </w:p>
    <w:p w14:paraId="14A2C1C4" w14:textId="77777777" w:rsidR="00554AF1" w:rsidRDefault="00DD484F" w:rsidP="00825F79">
      <w:pPr>
        <w:pStyle w:val="body"/>
      </w:pPr>
      <w:r>
        <w:t>The onboarding process</w:t>
      </w:r>
      <w:r w:rsidR="00BD00E0">
        <w:t>—</w:t>
      </w:r>
      <w:r>
        <w:t xml:space="preserve">which is designed to </w:t>
      </w:r>
      <w:r w:rsidRPr="00A90382">
        <w:t>cultivate a long-term relationship between the employer and the employee while fostering a feeling of belonging and an affirmation of making the right choice</w:t>
      </w:r>
      <w:r w:rsidR="00BD00E0">
        <w:t>—</w:t>
      </w:r>
      <w:r>
        <w:t>is one that is extremely important for both employers and employees. As such, employers should still prioritize onboarding new hires</w:t>
      </w:r>
      <w:r w:rsidR="00BD00E0">
        <w:t>,</w:t>
      </w:r>
      <w:r>
        <w:t xml:space="preserve"> even though their training will be conducted virtually instead of in-person due to the COVID-19 pandemic. </w:t>
      </w:r>
    </w:p>
    <w:p w14:paraId="42F026D6" w14:textId="77777777" w:rsidR="00AF12DE" w:rsidRDefault="00DD484F" w:rsidP="00AF12DE">
      <w:pPr>
        <w:pStyle w:val="Heading1"/>
      </w:pPr>
      <w:r>
        <w:t xml:space="preserve">Why Is Onboarding Important? </w:t>
      </w:r>
    </w:p>
    <w:p w14:paraId="120EC725" w14:textId="77777777" w:rsidR="00554AF1" w:rsidRPr="00554AF1" w:rsidRDefault="00DD484F" w:rsidP="00554AF1">
      <w:pPr>
        <w:pStyle w:val="body"/>
      </w:pPr>
      <w:r w:rsidRPr="00554AF1">
        <w:t>A study published in the Academy of Management Journal found that the first 90 days of employment is a pivotal time period for employees to build rapport with a company, its management and their co-workers. When you share your company’s goals and values with your employees while simultaneously showing them how to do their jobs, everyone benefits.</w:t>
      </w:r>
    </w:p>
    <w:p w14:paraId="5BFAA364" w14:textId="77777777" w:rsidR="00825F79" w:rsidRDefault="00DD484F" w:rsidP="00F615E4">
      <w:pPr>
        <w:pStyle w:val="Heading1"/>
      </w:pPr>
      <w:r>
        <w:t>Best Practices for Remote Onboarding</w:t>
      </w:r>
    </w:p>
    <w:p w14:paraId="395B2213" w14:textId="77777777" w:rsidR="00F615E4" w:rsidRDefault="00DD484F" w:rsidP="00F1334E">
      <w:pPr>
        <w:pStyle w:val="body"/>
      </w:pPr>
      <w:r>
        <w:t xml:space="preserve">If you have new hires </w:t>
      </w:r>
      <w:r w:rsidR="00390DF7">
        <w:t>who</w:t>
      </w:r>
      <w:r>
        <w:t xml:space="preserve"> need to be onboarded remotely during the pandemic, keep the following best practices in mind: </w:t>
      </w:r>
    </w:p>
    <w:p w14:paraId="7836F835" w14:textId="77777777" w:rsidR="00F1334E" w:rsidRDefault="00DD484F" w:rsidP="001E098E">
      <w:pPr>
        <w:pStyle w:val="bullets"/>
      </w:pPr>
      <w:r w:rsidRPr="005D78F4">
        <w:rPr>
          <w:b/>
        </w:rPr>
        <w:t>Meet with them in-person on their first day, if possible</w:t>
      </w:r>
      <w:r>
        <w:t xml:space="preserve">. If your local laws </w:t>
      </w:r>
      <w:r w:rsidR="005D78F4">
        <w:t xml:space="preserve">allow for it, try to meet with new hires at the office to welcome them to the company, get them set up with any necessary equipment and deliver any printed training materials. Be sure to test the equipment to make sure it works before you both leave the office. Keep social distancing guidelines in mind when meeting with new hires, which include keeping a 6-foot distance at all times. While it may seem odd, avoid shaking hands to prevent the spread of COVID-19. </w:t>
      </w:r>
    </w:p>
    <w:p w14:paraId="6FDD0A21" w14:textId="77777777" w:rsidR="008416CF" w:rsidRPr="008416CF" w:rsidRDefault="00DD484F" w:rsidP="001E098E">
      <w:pPr>
        <w:pStyle w:val="bullets"/>
        <w:rPr>
          <w:b/>
        </w:rPr>
      </w:pPr>
      <w:r w:rsidRPr="008416CF">
        <w:rPr>
          <w:b/>
        </w:rPr>
        <w:t>Set clear expectations with new hires</w:t>
      </w:r>
      <w:r>
        <w:t xml:space="preserve">. One of the most common mistakes employers make with onboarding plans is not setting clear expectations. Because your onboarding process is now being done remotely and you’re not there in-person to monitor a new hire’s progress, setting expectations becomes even more important. Expectations that should be discussed include the company’s values, the team’s objectives and the new hire’s responsibilities. </w:t>
      </w:r>
    </w:p>
    <w:p w14:paraId="0DDA7E04" w14:textId="77777777" w:rsidR="008416CF" w:rsidRDefault="00DD484F" w:rsidP="001E098E">
      <w:pPr>
        <w:pStyle w:val="bullets"/>
        <w:rPr>
          <w:b/>
        </w:rPr>
      </w:pPr>
      <w:r>
        <w:rPr>
          <w:b/>
        </w:rPr>
        <w:t>Don’t overwhelm new hires with too much training</w:t>
      </w:r>
      <w:r>
        <w:t xml:space="preserve">. Training new hires remotely isn’t ideal for managers or the new employee. As such, prioritize the training and only train new hires on the skills that are absolutely essential for them to be able to do their job.  </w:t>
      </w:r>
    </w:p>
    <w:p w14:paraId="122113D5" w14:textId="77777777" w:rsidR="008F034D" w:rsidRDefault="008F034D" w:rsidP="008416CF">
      <w:pPr>
        <w:pStyle w:val="bullets"/>
        <w:numPr>
          <w:ilvl w:val="0"/>
          <w:numId w:val="0"/>
        </w:numPr>
        <w:ind w:left="360"/>
        <w:sectPr w:rsidR="008F034D" w:rsidSect="007F6CA5">
          <w:headerReference w:type="default" r:id="rId12"/>
          <w:headerReference w:type="first" r:id="rId13"/>
          <w:footerReference w:type="first" r:id="rId14"/>
          <w:pgSz w:w="12240" w:h="15840"/>
          <w:pgMar w:top="3312" w:right="1440" w:bottom="1872" w:left="1440" w:header="720" w:footer="720" w:gutter="0"/>
          <w:cols w:num="2" w:space="720"/>
          <w:titlePg/>
          <w:docGrid w:linePitch="360"/>
        </w:sectPr>
      </w:pPr>
    </w:p>
    <w:p w14:paraId="1A028495" w14:textId="77777777" w:rsidR="00863329" w:rsidRPr="00863329" w:rsidRDefault="00DD484F" w:rsidP="00863329">
      <w:pPr>
        <w:pStyle w:val="bullets"/>
        <w:numPr>
          <w:ilvl w:val="0"/>
          <w:numId w:val="0"/>
        </w:numPr>
        <w:ind w:left="720"/>
      </w:pPr>
      <w:r>
        <w:lastRenderedPageBreak/>
        <w:t xml:space="preserve">Overwhelming new employees with too much information at once when they’re working from home can lead to confusion, stress and frustration. </w:t>
      </w:r>
    </w:p>
    <w:p w14:paraId="6DA5166D" w14:textId="77777777" w:rsidR="00863329" w:rsidRDefault="00DD484F" w:rsidP="00863329">
      <w:pPr>
        <w:pStyle w:val="bullets"/>
        <w:rPr>
          <w:b/>
        </w:rPr>
      </w:pPr>
      <w:r>
        <w:rPr>
          <w:b/>
        </w:rPr>
        <w:t>Check in with new hires daily</w:t>
      </w:r>
      <w:r>
        <w:t xml:space="preserve">. Having employees work from home can help keep them healthy, but it can become isolating, especially for new hires. Schedule a daily call or video chat to help new hires feel like part of the team and give them the opportunity to ask questions. </w:t>
      </w:r>
    </w:p>
    <w:p w14:paraId="715A4CAE" w14:textId="77777777" w:rsidR="00863329" w:rsidRDefault="00DD484F" w:rsidP="00CC3BBA">
      <w:pPr>
        <w:pStyle w:val="bullets"/>
      </w:pPr>
      <w:r w:rsidRPr="00BD00E0">
        <w:rPr>
          <w:b/>
        </w:rPr>
        <w:t>Match a new hire with a remote mentor</w:t>
      </w:r>
      <w:r w:rsidRPr="008416CF">
        <w:t xml:space="preserve">. </w:t>
      </w:r>
      <w:r>
        <w:t xml:space="preserve">Assigning mentors to new hires can be highly advantageous to both parties. </w:t>
      </w:r>
      <w:r w:rsidR="00390DF7">
        <w:t>It gives n</w:t>
      </w:r>
      <w:r>
        <w:t xml:space="preserve">ew hires </w:t>
      </w:r>
      <w:r w:rsidR="00390DF7">
        <w:t>someone</w:t>
      </w:r>
      <w:r>
        <w:t xml:space="preserve"> to contact </w:t>
      </w:r>
      <w:r w:rsidR="00390DF7">
        <w:t xml:space="preserve">for </w:t>
      </w:r>
      <w:r>
        <w:t xml:space="preserve">questions and </w:t>
      </w:r>
      <w:r w:rsidR="00390DF7">
        <w:t xml:space="preserve">helps </w:t>
      </w:r>
      <w:r>
        <w:t xml:space="preserve">mentors develop confidence and pride in their jobs. Encourage mentors to have daily check-ins with new hires to establish a professional relationship and help the new hires feel included. </w:t>
      </w:r>
    </w:p>
    <w:p w14:paraId="303C9D6F" w14:textId="77777777" w:rsidR="00313F12" w:rsidRPr="00F615E4" w:rsidRDefault="00DD484F" w:rsidP="00313F12">
      <w:pPr>
        <w:pStyle w:val="Heading1"/>
      </w:pPr>
      <w:r>
        <w:t>For More Information</w:t>
      </w:r>
    </w:p>
    <w:p w14:paraId="2070664C" w14:textId="77777777" w:rsidR="00F5738E" w:rsidRPr="00A90382" w:rsidRDefault="00DD484F" w:rsidP="00F5738E">
      <w:pPr>
        <w:pStyle w:val="body"/>
      </w:pPr>
      <w:r w:rsidRPr="00A90382">
        <w:t>An effective onboarding program</w:t>
      </w:r>
      <w:r>
        <w:t xml:space="preserve">, regardless </w:t>
      </w:r>
      <w:r w:rsidR="00BD00E0">
        <w:t>of whether</w:t>
      </w:r>
      <w:r>
        <w:t xml:space="preserve"> it’s an in-person program or a remote program,</w:t>
      </w:r>
      <w:r w:rsidRPr="00A90382">
        <w:t xml:space="preserve"> provides employers with a solid starting point during which they can communicate their values to their employees and explain why they do what they do. It also helps new hires easily assimilate into company culture. An employee who has gone through a positive onboarding experience helps build a positive reputation for his or her company among talented job seekers.</w:t>
      </w:r>
    </w:p>
    <w:p w14:paraId="13112337" w14:textId="77777777" w:rsidR="00F5738E" w:rsidRPr="00A90382" w:rsidRDefault="00DD484F" w:rsidP="00F5738E">
      <w:pPr>
        <w:pStyle w:val="body"/>
      </w:pPr>
      <w:r>
        <w:t>While onboarding your new hires may not be your first choice, the COVID-19 pandemic has required employers across the country to get creative. For more information about how your organization can respond to the pandemic, or for additional onboarding resources, contact</w:t>
      </w:r>
      <w:r w:rsidRPr="00A90382">
        <w:t xml:space="preserve"> Lipscomb &amp; Pitts Insurance, LLC</w:t>
      </w:r>
      <w:r>
        <w:t>.</w:t>
      </w:r>
    </w:p>
    <w:p w14:paraId="1380B1E6" w14:textId="77777777" w:rsidR="00EC6F54" w:rsidRPr="00052AFB" w:rsidRDefault="00EC6F54" w:rsidP="00F5738E">
      <w:pPr>
        <w:pStyle w:val="body"/>
      </w:pPr>
    </w:p>
    <w:sectPr w:rsidR="00EC6F54" w:rsidRPr="00052AFB" w:rsidSect="007C588E">
      <w:headerReference w:type="first" r:id="rId15"/>
      <w:footerReference w:type="first" r:id="rId16"/>
      <w:pgSz w:w="12240" w:h="15840"/>
      <w:pgMar w:top="2160" w:right="720" w:bottom="1872" w:left="72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134E9" w14:textId="77777777" w:rsidR="00DD484F" w:rsidRDefault="00DD484F">
      <w:pPr>
        <w:spacing w:after="0" w:line="240" w:lineRule="auto"/>
      </w:pPr>
      <w:r>
        <w:separator/>
      </w:r>
    </w:p>
  </w:endnote>
  <w:endnote w:type="continuationSeparator" w:id="0">
    <w:p w14:paraId="296E3C06" w14:textId="77777777" w:rsidR="00DD484F" w:rsidRDefault="00DD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0C8E6" w14:textId="77777777" w:rsidR="005358F3" w:rsidRDefault="00DD484F">
    <w:pPr>
      <w:pStyle w:val="Footer"/>
    </w:pPr>
    <w:r>
      <w:rPr>
        <w:noProof/>
      </w:rPr>
      <mc:AlternateContent>
        <mc:Choice Requires="wps">
          <w:drawing>
            <wp:anchor distT="0" distB="0" distL="114300" distR="114300" simplePos="0" relativeHeight="251658240" behindDoc="0" locked="0" layoutInCell="1" allowOverlap="1" wp14:anchorId="676621F5" wp14:editId="5431A106">
              <wp:simplePos x="0" y="0"/>
              <wp:positionH relativeFrom="margin">
                <wp:align>center</wp:align>
              </wp:positionH>
              <wp:positionV relativeFrom="paragraph">
                <wp:posOffset>-125095</wp:posOffset>
              </wp:positionV>
              <wp:extent cx="6858000" cy="29591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58000" cy="295910"/>
                      </a:xfrm>
                      <a:prstGeom prst="rect">
                        <a:avLst/>
                      </a:prstGeom>
                      <a:noFill/>
                      <a:ln w="6350">
                        <a:noFill/>
                      </a:ln>
                    </wps:spPr>
                    <wps:txbx>
                      <w:txbxContent>
                        <w:p w14:paraId="20736471" w14:textId="77777777" w:rsidR="005358F3" w:rsidRPr="00E027F6" w:rsidRDefault="00DD484F"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This HR Insights is not intended to be exhaustive nor should any 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05E10584" w14:textId="77777777" w:rsidR="005358F3" w:rsidRPr="005358F3" w:rsidRDefault="005358F3" w:rsidP="005358F3">
                          <w:pPr>
                            <w:jc w:val="center"/>
                            <w:rPr>
                              <w:rFonts w:asciiTheme="majorHAnsi" w:hAnsiTheme="majorHAnsi" w:cstheme="majorHAnsi"/>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76621F5" id="_x0000_t202" coordsize="21600,21600" o:spt="202" path="m,l,21600r21600,l21600,xe">
              <v:stroke joinstyle="miter"/>
              <v:path gradientshapeok="t" o:connecttype="rect"/>
            </v:shapetype>
            <v:shape id="Text Box 7" o:spid="_x0000_s1027" type="#_x0000_t202" style="position:absolute;margin-left:0;margin-top:-9.85pt;width:540pt;height:23.3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" filled="f" stroked="f" strokeweight=".5pt">
              <v:textbox>
                <w:txbxContent>
                  <w:p w14:paraId="20736471" w14:textId="77777777" w:rsidR="005358F3" w:rsidRPr="00E027F6" w:rsidRDefault="00DD484F" w:rsidP="005358F3">
                    <w:pPr>
                      <w:jc w:val="center"/>
                      <w:rPr>
                        <w:rFonts w:asciiTheme="majorHAnsi" w:hAnsiTheme="majorHAnsi" w:cstheme="majorHAnsi"/>
                        <w:color w:val="FFFFFF"/>
                        <w:sz w:val="12"/>
                        <w:szCs w:val="12"/>
                      </w:rPr>
                    </w:pPr>
                    <w:r w:rsidRPr="00E027F6">
                      <w:rPr>
                        <w:rFonts w:asciiTheme="majorHAnsi" w:hAnsiTheme="majorHAnsi" w:cstheme="majorHAnsi"/>
                        <w:sz w:val="12"/>
                        <w:szCs w:val="12"/>
                      </w:rPr>
                      <w:t xml:space="preserve">This HR Insights is not intended to be exhaustive nor should any </w:t>
                    </w:r>
                    <w:r w:rsidRPr="00E027F6">
                      <w:rPr>
                        <w:rFonts w:asciiTheme="majorHAnsi" w:hAnsiTheme="majorHAnsi" w:cstheme="majorHAnsi"/>
                        <w:sz w:val="12"/>
                        <w:szCs w:val="12"/>
                      </w:rPr>
                      <w:t>discussion or opinions be construed</w:t>
                    </w:r>
                    <w:r w:rsidR="008F034D">
                      <w:rPr>
                        <w:rFonts w:asciiTheme="majorHAnsi" w:hAnsiTheme="majorHAnsi" w:cstheme="majorHAnsi"/>
                        <w:sz w:val="12"/>
                        <w:szCs w:val="12"/>
                      </w:rPr>
                      <w:t xml:space="preserve"> as professional advice. </w:t>
                    </w:r>
                    <w:r w:rsidR="002A0EB6">
                      <w:rPr>
                        <w:rFonts w:asciiTheme="majorHAnsi" w:hAnsiTheme="majorHAnsi" w:cstheme="majorHAnsi"/>
                        <w:sz w:val="12"/>
                        <w:szCs w:val="12"/>
                      </w:rPr>
                      <w:t xml:space="preserve">© </w:t>
                    </w:r>
                    <w:r w:rsidR="003427A1">
                      <w:rPr>
                        <w:rFonts w:asciiTheme="majorHAnsi" w:hAnsiTheme="majorHAnsi" w:cstheme="majorHAnsi"/>
                        <w:sz w:val="12"/>
                        <w:szCs w:val="12"/>
                      </w:rPr>
                      <w:t>2020</w:t>
                    </w:r>
                    <w:r w:rsidRPr="00E027F6">
                      <w:rPr>
                        <w:rFonts w:asciiTheme="majorHAnsi" w:hAnsiTheme="majorHAnsi" w:cstheme="majorHAnsi"/>
                        <w:sz w:val="12"/>
                        <w:szCs w:val="12"/>
                      </w:rPr>
                      <w:t xml:space="preserve"> Zywave, Inc. All rights </w:t>
                    </w:r>
                    <w:r w:rsidR="00B11423" w:rsidRPr="00E027F6">
                      <w:rPr>
                        <w:rFonts w:asciiTheme="majorHAnsi" w:hAnsiTheme="majorHAnsi" w:cstheme="majorHAnsi"/>
                        <w:sz w:val="12"/>
                        <w:szCs w:val="12"/>
                      </w:rPr>
                      <w:t>reserved</w:t>
                    </w:r>
                    <w:r w:rsidR="00B11423">
                      <w:rPr>
                        <w:rFonts w:asciiTheme="majorHAnsi" w:hAnsiTheme="majorHAnsi" w:cstheme="majorHAnsi"/>
                        <w:sz w:val="12"/>
                        <w:szCs w:val="12"/>
                      </w:rPr>
                      <w:t>.</w:t>
                    </w:r>
                  </w:p>
                  <w:p w14:paraId="05E10584" w14:textId="77777777" w:rsidR="005358F3" w:rsidRPr="005358F3" w:rsidRDefault="005358F3" w:rsidP="005358F3">
                    <w:pPr>
                      <w:jc w:val="center"/>
                      <w:rPr>
                        <w:rFonts w:asciiTheme="majorHAnsi" w:hAnsiTheme="majorHAnsi" w:cstheme="majorHAnsi"/>
                      </w:rPr>
                    </w:pP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2ADC8" w14:textId="77777777" w:rsidR="005358F3" w:rsidRDefault="00535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56356" w14:textId="77777777" w:rsidR="00DD484F" w:rsidRDefault="00DD484F">
      <w:pPr>
        <w:spacing w:after="0" w:line="240" w:lineRule="auto"/>
      </w:pPr>
      <w:r>
        <w:separator/>
      </w:r>
    </w:p>
  </w:footnote>
  <w:footnote w:type="continuationSeparator" w:id="0">
    <w:p w14:paraId="2EC4FBE4" w14:textId="77777777" w:rsidR="00DD484F" w:rsidRDefault="00DD48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A7291" w14:textId="77777777" w:rsidR="005236A4" w:rsidRDefault="00DD484F">
    <w:pPr>
      <w:pStyle w:val="Header"/>
    </w:pPr>
    <w:r>
      <w:rPr>
        <w:noProof/>
      </w:rPr>
      <w:drawing>
        <wp:anchor distT="0" distB="0" distL="114300" distR="114300" simplePos="0" relativeHeight="251662336" behindDoc="1" locked="0" layoutInCell="1" allowOverlap="1" wp14:anchorId="005906EE" wp14:editId="726B875D">
          <wp:simplePos x="0" y="0"/>
          <wp:positionH relativeFrom="page">
            <wp:posOffset>0</wp:posOffset>
          </wp:positionH>
          <wp:positionV relativeFrom="paragraph">
            <wp:posOffset>-457200</wp:posOffset>
          </wp:positionV>
          <wp:extent cx="7772090" cy="1005840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4E6DD" w14:textId="77777777" w:rsidR="005A3634" w:rsidRDefault="00DD484F" w:rsidP="00772918">
    <w:pPr>
      <w:pStyle w:val="Header"/>
      <w:tabs>
        <w:tab w:val="clear" w:pos="9360"/>
      </w:tabs>
    </w:pPr>
    <w:r>
      <w:rPr>
        <w:noProof/>
      </w:rPr>
      <w:drawing>
        <wp:anchor distT="0" distB="0" distL="114300" distR="114300" simplePos="0" relativeHeight="251660288" behindDoc="1" locked="0" layoutInCell="1" allowOverlap="1" wp14:anchorId="2234EFC0" wp14:editId="63DE6F71">
          <wp:simplePos x="0" y="0"/>
          <wp:positionH relativeFrom="page">
            <wp:align>left</wp:align>
          </wp:positionH>
          <wp:positionV relativeFrom="paragraph">
            <wp:posOffset>-457200</wp:posOffset>
          </wp:positionV>
          <wp:extent cx="7772400" cy="10058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R Insights 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54C56" w14:textId="77777777" w:rsidR="005A3634" w:rsidRDefault="00DD484F" w:rsidP="00772918">
    <w:pPr>
      <w:pStyle w:val="Header"/>
      <w:tabs>
        <w:tab w:val="clear" w:pos="9360"/>
      </w:tabs>
    </w:pPr>
    <w:r>
      <w:rPr>
        <w:noProof/>
      </w:rPr>
      <w:drawing>
        <wp:anchor distT="0" distB="0" distL="114300" distR="114300" simplePos="0" relativeHeight="251661312" behindDoc="1" locked="0" layoutInCell="1" allowOverlap="1" wp14:anchorId="0EFB4809" wp14:editId="5907477A">
          <wp:simplePos x="0" y="0"/>
          <wp:positionH relativeFrom="page">
            <wp:align>left</wp:align>
          </wp:positionH>
          <wp:positionV relativeFrom="paragraph">
            <wp:posOffset>-457200</wp:posOffset>
          </wp:positionV>
          <wp:extent cx="7772090" cy="10058400"/>
          <wp:effectExtent l="0" t="0" r="635" b="0"/>
          <wp:wrapNone/>
          <wp:docPr id="31437480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9037060" name="HR Insights head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09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3B96"/>
    <w:multiLevelType w:val="multilevel"/>
    <w:tmpl w:val="DA80FE46"/>
    <w:numStyleLink w:val="Bulletedlist"/>
  </w:abstractNum>
  <w:abstractNum w:abstractNumId="1" w15:restartNumberingAfterBreak="0">
    <w:nsid w:val="15FE6F36"/>
    <w:multiLevelType w:val="hybridMultilevel"/>
    <w:tmpl w:val="60946DC0"/>
    <w:lvl w:ilvl="0" w:tplc="D73247A2">
      <w:start w:val="1"/>
      <w:numFmt w:val="bullet"/>
      <w:lvlText w:val=""/>
      <w:lvlJc w:val="left"/>
      <w:pPr>
        <w:ind w:left="720" w:hanging="360"/>
      </w:pPr>
      <w:rPr>
        <w:rFonts w:ascii="Symbol" w:hAnsi="Symbol" w:hint="default"/>
      </w:rPr>
    </w:lvl>
    <w:lvl w:ilvl="1" w:tplc="71CAAFC6" w:tentative="1">
      <w:start w:val="1"/>
      <w:numFmt w:val="bullet"/>
      <w:lvlText w:val="o"/>
      <w:lvlJc w:val="left"/>
      <w:pPr>
        <w:ind w:left="1440" w:hanging="360"/>
      </w:pPr>
      <w:rPr>
        <w:rFonts w:ascii="Courier New" w:hAnsi="Courier New" w:cs="Courier New" w:hint="default"/>
      </w:rPr>
    </w:lvl>
    <w:lvl w:ilvl="2" w:tplc="B068384A" w:tentative="1">
      <w:start w:val="1"/>
      <w:numFmt w:val="bullet"/>
      <w:lvlText w:val=""/>
      <w:lvlJc w:val="left"/>
      <w:pPr>
        <w:ind w:left="2160" w:hanging="360"/>
      </w:pPr>
      <w:rPr>
        <w:rFonts w:ascii="Wingdings" w:hAnsi="Wingdings" w:hint="default"/>
      </w:rPr>
    </w:lvl>
    <w:lvl w:ilvl="3" w:tplc="DE808C98" w:tentative="1">
      <w:start w:val="1"/>
      <w:numFmt w:val="bullet"/>
      <w:lvlText w:val=""/>
      <w:lvlJc w:val="left"/>
      <w:pPr>
        <w:ind w:left="2880" w:hanging="360"/>
      </w:pPr>
      <w:rPr>
        <w:rFonts w:ascii="Symbol" w:hAnsi="Symbol" w:hint="default"/>
      </w:rPr>
    </w:lvl>
    <w:lvl w:ilvl="4" w:tplc="32648E24" w:tentative="1">
      <w:start w:val="1"/>
      <w:numFmt w:val="bullet"/>
      <w:lvlText w:val="o"/>
      <w:lvlJc w:val="left"/>
      <w:pPr>
        <w:ind w:left="3600" w:hanging="360"/>
      </w:pPr>
      <w:rPr>
        <w:rFonts w:ascii="Courier New" w:hAnsi="Courier New" w:cs="Courier New" w:hint="default"/>
      </w:rPr>
    </w:lvl>
    <w:lvl w:ilvl="5" w:tplc="9E42E1F2" w:tentative="1">
      <w:start w:val="1"/>
      <w:numFmt w:val="bullet"/>
      <w:lvlText w:val=""/>
      <w:lvlJc w:val="left"/>
      <w:pPr>
        <w:ind w:left="4320" w:hanging="360"/>
      </w:pPr>
      <w:rPr>
        <w:rFonts w:ascii="Wingdings" w:hAnsi="Wingdings" w:hint="default"/>
      </w:rPr>
    </w:lvl>
    <w:lvl w:ilvl="6" w:tplc="C238792C" w:tentative="1">
      <w:start w:val="1"/>
      <w:numFmt w:val="bullet"/>
      <w:lvlText w:val=""/>
      <w:lvlJc w:val="left"/>
      <w:pPr>
        <w:ind w:left="5040" w:hanging="360"/>
      </w:pPr>
      <w:rPr>
        <w:rFonts w:ascii="Symbol" w:hAnsi="Symbol" w:hint="default"/>
      </w:rPr>
    </w:lvl>
    <w:lvl w:ilvl="7" w:tplc="149C02C4" w:tentative="1">
      <w:start w:val="1"/>
      <w:numFmt w:val="bullet"/>
      <w:lvlText w:val="o"/>
      <w:lvlJc w:val="left"/>
      <w:pPr>
        <w:ind w:left="5760" w:hanging="360"/>
      </w:pPr>
      <w:rPr>
        <w:rFonts w:ascii="Courier New" w:hAnsi="Courier New" w:cs="Courier New" w:hint="default"/>
      </w:rPr>
    </w:lvl>
    <w:lvl w:ilvl="8" w:tplc="7B9212A0" w:tentative="1">
      <w:start w:val="1"/>
      <w:numFmt w:val="bullet"/>
      <w:lvlText w:val=""/>
      <w:lvlJc w:val="left"/>
      <w:pPr>
        <w:ind w:left="6480" w:hanging="360"/>
      </w:pPr>
      <w:rPr>
        <w:rFonts w:ascii="Wingdings" w:hAnsi="Wingdings" w:hint="default"/>
      </w:rPr>
    </w:lvl>
  </w:abstractNum>
  <w:abstractNum w:abstractNumId="2" w15:restartNumberingAfterBreak="0">
    <w:nsid w:val="25DA461F"/>
    <w:multiLevelType w:val="hybridMultilevel"/>
    <w:tmpl w:val="AEBACC38"/>
    <w:lvl w:ilvl="0" w:tplc="DD84C2A4">
      <w:start w:val="1"/>
      <w:numFmt w:val="bullet"/>
      <w:lvlText w:val=""/>
      <w:lvlJc w:val="left"/>
      <w:pPr>
        <w:ind w:left="720" w:hanging="360"/>
      </w:pPr>
      <w:rPr>
        <w:rFonts w:ascii="Symbol" w:hAnsi="Symbol" w:hint="default"/>
      </w:rPr>
    </w:lvl>
    <w:lvl w:ilvl="1" w:tplc="8E6C7140" w:tentative="1">
      <w:start w:val="1"/>
      <w:numFmt w:val="bullet"/>
      <w:lvlText w:val="o"/>
      <w:lvlJc w:val="left"/>
      <w:pPr>
        <w:ind w:left="1440" w:hanging="360"/>
      </w:pPr>
      <w:rPr>
        <w:rFonts w:ascii="Courier New" w:hAnsi="Courier New" w:cs="Courier New" w:hint="default"/>
      </w:rPr>
    </w:lvl>
    <w:lvl w:ilvl="2" w:tplc="42ECAF72" w:tentative="1">
      <w:start w:val="1"/>
      <w:numFmt w:val="bullet"/>
      <w:lvlText w:val=""/>
      <w:lvlJc w:val="left"/>
      <w:pPr>
        <w:ind w:left="2160" w:hanging="360"/>
      </w:pPr>
      <w:rPr>
        <w:rFonts w:ascii="Wingdings" w:hAnsi="Wingdings" w:hint="default"/>
      </w:rPr>
    </w:lvl>
    <w:lvl w:ilvl="3" w:tplc="377619E6" w:tentative="1">
      <w:start w:val="1"/>
      <w:numFmt w:val="bullet"/>
      <w:lvlText w:val=""/>
      <w:lvlJc w:val="left"/>
      <w:pPr>
        <w:ind w:left="2880" w:hanging="360"/>
      </w:pPr>
      <w:rPr>
        <w:rFonts w:ascii="Symbol" w:hAnsi="Symbol" w:hint="default"/>
      </w:rPr>
    </w:lvl>
    <w:lvl w:ilvl="4" w:tplc="DDBCEE66" w:tentative="1">
      <w:start w:val="1"/>
      <w:numFmt w:val="bullet"/>
      <w:lvlText w:val="o"/>
      <w:lvlJc w:val="left"/>
      <w:pPr>
        <w:ind w:left="3600" w:hanging="360"/>
      </w:pPr>
      <w:rPr>
        <w:rFonts w:ascii="Courier New" w:hAnsi="Courier New" w:cs="Courier New" w:hint="default"/>
      </w:rPr>
    </w:lvl>
    <w:lvl w:ilvl="5" w:tplc="4628CB46" w:tentative="1">
      <w:start w:val="1"/>
      <w:numFmt w:val="bullet"/>
      <w:lvlText w:val=""/>
      <w:lvlJc w:val="left"/>
      <w:pPr>
        <w:ind w:left="4320" w:hanging="360"/>
      </w:pPr>
      <w:rPr>
        <w:rFonts w:ascii="Wingdings" w:hAnsi="Wingdings" w:hint="default"/>
      </w:rPr>
    </w:lvl>
    <w:lvl w:ilvl="6" w:tplc="EBB07C08" w:tentative="1">
      <w:start w:val="1"/>
      <w:numFmt w:val="bullet"/>
      <w:lvlText w:val=""/>
      <w:lvlJc w:val="left"/>
      <w:pPr>
        <w:ind w:left="5040" w:hanging="360"/>
      </w:pPr>
      <w:rPr>
        <w:rFonts w:ascii="Symbol" w:hAnsi="Symbol" w:hint="default"/>
      </w:rPr>
    </w:lvl>
    <w:lvl w:ilvl="7" w:tplc="BF166952" w:tentative="1">
      <w:start w:val="1"/>
      <w:numFmt w:val="bullet"/>
      <w:lvlText w:val="o"/>
      <w:lvlJc w:val="left"/>
      <w:pPr>
        <w:ind w:left="5760" w:hanging="360"/>
      </w:pPr>
      <w:rPr>
        <w:rFonts w:ascii="Courier New" w:hAnsi="Courier New" w:cs="Courier New" w:hint="default"/>
      </w:rPr>
    </w:lvl>
    <w:lvl w:ilvl="8" w:tplc="CB4CD786" w:tentative="1">
      <w:start w:val="1"/>
      <w:numFmt w:val="bullet"/>
      <w:lvlText w:val=""/>
      <w:lvlJc w:val="left"/>
      <w:pPr>
        <w:ind w:left="6480" w:hanging="360"/>
      </w:pPr>
      <w:rPr>
        <w:rFonts w:ascii="Wingdings" w:hAnsi="Wingdings" w:hint="default"/>
      </w:rPr>
    </w:lvl>
  </w:abstractNum>
  <w:abstractNum w:abstractNumId="3" w15:restartNumberingAfterBreak="0">
    <w:nsid w:val="310666EF"/>
    <w:multiLevelType w:val="multilevel"/>
    <w:tmpl w:val="DA80FE46"/>
    <w:numStyleLink w:val="Bulletedlist"/>
  </w:abstractNum>
  <w:abstractNum w:abstractNumId="4" w15:restartNumberingAfterBreak="0">
    <w:nsid w:val="31E26D0E"/>
    <w:multiLevelType w:val="hybridMultilevel"/>
    <w:tmpl w:val="F20A2BD2"/>
    <w:lvl w:ilvl="0" w:tplc="0F5E0122">
      <w:start w:val="1"/>
      <w:numFmt w:val="bullet"/>
      <w:lvlText w:val=""/>
      <w:lvlJc w:val="left"/>
      <w:pPr>
        <w:ind w:left="720" w:hanging="360"/>
      </w:pPr>
      <w:rPr>
        <w:rFonts w:ascii="Symbol" w:hAnsi="Symbol" w:hint="default"/>
      </w:rPr>
    </w:lvl>
    <w:lvl w:ilvl="1" w:tplc="DBFE44CC" w:tentative="1">
      <w:start w:val="1"/>
      <w:numFmt w:val="bullet"/>
      <w:lvlText w:val="o"/>
      <w:lvlJc w:val="left"/>
      <w:pPr>
        <w:ind w:left="1440" w:hanging="360"/>
      </w:pPr>
      <w:rPr>
        <w:rFonts w:ascii="Courier New" w:hAnsi="Courier New" w:cs="Courier New" w:hint="default"/>
      </w:rPr>
    </w:lvl>
    <w:lvl w:ilvl="2" w:tplc="98C8A984" w:tentative="1">
      <w:start w:val="1"/>
      <w:numFmt w:val="bullet"/>
      <w:lvlText w:val=""/>
      <w:lvlJc w:val="left"/>
      <w:pPr>
        <w:ind w:left="2160" w:hanging="360"/>
      </w:pPr>
      <w:rPr>
        <w:rFonts w:ascii="Wingdings" w:hAnsi="Wingdings" w:hint="default"/>
      </w:rPr>
    </w:lvl>
    <w:lvl w:ilvl="3" w:tplc="CE2879C0" w:tentative="1">
      <w:start w:val="1"/>
      <w:numFmt w:val="bullet"/>
      <w:lvlText w:val=""/>
      <w:lvlJc w:val="left"/>
      <w:pPr>
        <w:ind w:left="2880" w:hanging="360"/>
      </w:pPr>
      <w:rPr>
        <w:rFonts w:ascii="Symbol" w:hAnsi="Symbol" w:hint="default"/>
      </w:rPr>
    </w:lvl>
    <w:lvl w:ilvl="4" w:tplc="5F942D1C" w:tentative="1">
      <w:start w:val="1"/>
      <w:numFmt w:val="bullet"/>
      <w:lvlText w:val="o"/>
      <w:lvlJc w:val="left"/>
      <w:pPr>
        <w:ind w:left="3600" w:hanging="360"/>
      </w:pPr>
      <w:rPr>
        <w:rFonts w:ascii="Courier New" w:hAnsi="Courier New" w:cs="Courier New" w:hint="default"/>
      </w:rPr>
    </w:lvl>
    <w:lvl w:ilvl="5" w:tplc="D488F23E" w:tentative="1">
      <w:start w:val="1"/>
      <w:numFmt w:val="bullet"/>
      <w:lvlText w:val=""/>
      <w:lvlJc w:val="left"/>
      <w:pPr>
        <w:ind w:left="4320" w:hanging="360"/>
      </w:pPr>
      <w:rPr>
        <w:rFonts w:ascii="Wingdings" w:hAnsi="Wingdings" w:hint="default"/>
      </w:rPr>
    </w:lvl>
    <w:lvl w:ilvl="6" w:tplc="E4145684" w:tentative="1">
      <w:start w:val="1"/>
      <w:numFmt w:val="bullet"/>
      <w:lvlText w:val=""/>
      <w:lvlJc w:val="left"/>
      <w:pPr>
        <w:ind w:left="5040" w:hanging="360"/>
      </w:pPr>
      <w:rPr>
        <w:rFonts w:ascii="Symbol" w:hAnsi="Symbol" w:hint="default"/>
      </w:rPr>
    </w:lvl>
    <w:lvl w:ilvl="7" w:tplc="79C4C576" w:tentative="1">
      <w:start w:val="1"/>
      <w:numFmt w:val="bullet"/>
      <w:lvlText w:val="o"/>
      <w:lvlJc w:val="left"/>
      <w:pPr>
        <w:ind w:left="5760" w:hanging="360"/>
      </w:pPr>
      <w:rPr>
        <w:rFonts w:ascii="Courier New" w:hAnsi="Courier New" w:cs="Courier New" w:hint="default"/>
      </w:rPr>
    </w:lvl>
    <w:lvl w:ilvl="8" w:tplc="BAA0452A" w:tentative="1">
      <w:start w:val="1"/>
      <w:numFmt w:val="bullet"/>
      <w:lvlText w:val=""/>
      <w:lvlJc w:val="left"/>
      <w:pPr>
        <w:ind w:left="6480" w:hanging="360"/>
      </w:pPr>
      <w:rPr>
        <w:rFonts w:ascii="Wingdings" w:hAnsi="Wingdings" w:hint="default"/>
      </w:rPr>
    </w:lvl>
  </w:abstractNum>
  <w:abstractNum w:abstractNumId="5" w15:restartNumberingAfterBreak="0">
    <w:nsid w:val="360B12CF"/>
    <w:multiLevelType w:val="multilevel"/>
    <w:tmpl w:val="DA80FE46"/>
    <w:styleLink w:val="Bulletedlist"/>
    <w:lvl w:ilvl="0">
      <w:start w:val="1"/>
      <w:numFmt w:val="bullet"/>
      <w:lvlText w:val=""/>
      <w:lvlJc w:val="left"/>
      <w:pPr>
        <w:ind w:left="720" w:hanging="360"/>
      </w:pPr>
      <w:rPr>
        <w:rFonts w:ascii="Symbol" w:hAnsi="Symbol" w:hint="default"/>
        <w:color w:val="2B81BB"/>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6AA2200"/>
    <w:multiLevelType w:val="multilevel"/>
    <w:tmpl w:val="FF980680"/>
    <w:lvl w:ilvl="0">
      <w:start w:val="1"/>
      <w:numFmt w:val="decimal"/>
      <w:pStyle w:val="bullets"/>
      <w:lvlText w:val="%1."/>
      <w:lvlJc w:val="left"/>
      <w:pPr>
        <w:ind w:left="720" w:hanging="360"/>
      </w:pPr>
      <w:rPr>
        <w:rFonts w:hint="default"/>
        <w:b/>
        <w:color w:val="auto"/>
      </w:rPr>
    </w:lvl>
    <w:lvl w:ilvl="1">
      <w:start w:val="1"/>
      <w:numFmt w:val="bullet"/>
      <w:lvlText w:val=""/>
      <w:lvlJc w:val="left"/>
      <w:pPr>
        <w:ind w:left="1440" w:hanging="360"/>
      </w:pPr>
      <w:rPr>
        <w:rFonts w:ascii="Wingdings" w:hAnsi="Wingdings" w:hint="default"/>
        <w:color w:val="2B81BB"/>
      </w:rPr>
    </w:lvl>
    <w:lvl w:ilvl="2">
      <w:start w:val="1"/>
      <w:numFmt w:val="bullet"/>
      <w:lvlText w:val=""/>
      <w:lvlJc w:val="left"/>
      <w:pPr>
        <w:ind w:left="2160" w:hanging="360"/>
      </w:pPr>
      <w:rPr>
        <w:rFonts w:ascii="Symbol" w:hAnsi="Symbol" w:hint="default"/>
        <w:b/>
        <w:i w:val="0"/>
        <w:color w:val="2B81BB"/>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D4C2FCB"/>
    <w:multiLevelType w:val="hybridMultilevel"/>
    <w:tmpl w:val="9036056A"/>
    <w:lvl w:ilvl="0" w:tplc="02864A42">
      <w:start w:val="1"/>
      <w:numFmt w:val="bullet"/>
      <w:lvlText w:val=""/>
      <w:lvlJc w:val="left"/>
      <w:pPr>
        <w:ind w:left="720" w:hanging="360"/>
      </w:pPr>
      <w:rPr>
        <w:rFonts w:ascii="Symbol" w:hAnsi="Symbol" w:hint="default"/>
      </w:rPr>
    </w:lvl>
    <w:lvl w:ilvl="1" w:tplc="3F26EDA2" w:tentative="1">
      <w:start w:val="1"/>
      <w:numFmt w:val="bullet"/>
      <w:lvlText w:val="o"/>
      <w:lvlJc w:val="left"/>
      <w:pPr>
        <w:ind w:left="1440" w:hanging="360"/>
      </w:pPr>
      <w:rPr>
        <w:rFonts w:ascii="Courier New" w:hAnsi="Courier New" w:cs="Courier New" w:hint="default"/>
      </w:rPr>
    </w:lvl>
    <w:lvl w:ilvl="2" w:tplc="DF58E3D2" w:tentative="1">
      <w:start w:val="1"/>
      <w:numFmt w:val="bullet"/>
      <w:lvlText w:val=""/>
      <w:lvlJc w:val="left"/>
      <w:pPr>
        <w:ind w:left="2160" w:hanging="360"/>
      </w:pPr>
      <w:rPr>
        <w:rFonts w:ascii="Wingdings" w:hAnsi="Wingdings" w:hint="default"/>
      </w:rPr>
    </w:lvl>
    <w:lvl w:ilvl="3" w:tplc="91E68770" w:tentative="1">
      <w:start w:val="1"/>
      <w:numFmt w:val="bullet"/>
      <w:lvlText w:val=""/>
      <w:lvlJc w:val="left"/>
      <w:pPr>
        <w:ind w:left="2880" w:hanging="360"/>
      </w:pPr>
      <w:rPr>
        <w:rFonts w:ascii="Symbol" w:hAnsi="Symbol" w:hint="default"/>
      </w:rPr>
    </w:lvl>
    <w:lvl w:ilvl="4" w:tplc="5706EE88" w:tentative="1">
      <w:start w:val="1"/>
      <w:numFmt w:val="bullet"/>
      <w:lvlText w:val="o"/>
      <w:lvlJc w:val="left"/>
      <w:pPr>
        <w:ind w:left="3600" w:hanging="360"/>
      </w:pPr>
      <w:rPr>
        <w:rFonts w:ascii="Courier New" w:hAnsi="Courier New" w:cs="Courier New" w:hint="default"/>
      </w:rPr>
    </w:lvl>
    <w:lvl w:ilvl="5" w:tplc="5E763562" w:tentative="1">
      <w:start w:val="1"/>
      <w:numFmt w:val="bullet"/>
      <w:lvlText w:val=""/>
      <w:lvlJc w:val="left"/>
      <w:pPr>
        <w:ind w:left="4320" w:hanging="360"/>
      </w:pPr>
      <w:rPr>
        <w:rFonts w:ascii="Wingdings" w:hAnsi="Wingdings" w:hint="default"/>
      </w:rPr>
    </w:lvl>
    <w:lvl w:ilvl="6" w:tplc="4EA8F562" w:tentative="1">
      <w:start w:val="1"/>
      <w:numFmt w:val="bullet"/>
      <w:lvlText w:val=""/>
      <w:lvlJc w:val="left"/>
      <w:pPr>
        <w:ind w:left="5040" w:hanging="360"/>
      </w:pPr>
      <w:rPr>
        <w:rFonts w:ascii="Symbol" w:hAnsi="Symbol" w:hint="default"/>
      </w:rPr>
    </w:lvl>
    <w:lvl w:ilvl="7" w:tplc="64B28F30" w:tentative="1">
      <w:start w:val="1"/>
      <w:numFmt w:val="bullet"/>
      <w:lvlText w:val="o"/>
      <w:lvlJc w:val="left"/>
      <w:pPr>
        <w:ind w:left="5760" w:hanging="360"/>
      </w:pPr>
      <w:rPr>
        <w:rFonts w:ascii="Courier New" w:hAnsi="Courier New" w:cs="Courier New" w:hint="default"/>
      </w:rPr>
    </w:lvl>
    <w:lvl w:ilvl="8" w:tplc="C3CE59A0"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7"/>
  </w:num>
  <w:num w:numId="5">
    <w:abstractNumId w:val="2"/>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Q1MTY0NTI0sjQ0N7ZU0lEKTi0uzszPAykwqQUAsXO15SwAAAA="/>
  </w:docVars>
  <w:rsids>
    <w:rsidRoot w:val="00C91C9F"/>
    <w:rsid w:val="000106B8"/>
    <w:rsid w:val="000209B4"/>
    <w:rsid w:val="00023E01"/>
    <w:rsid w:val="00052AFB"/>
    <w:rsid w:val="00054747"/>
    <w:rsid w:val="000B034E"/>
    <w:rsid w:val="000C5757"/>
    <w:rsid w:val="000E21E1"/>
    <w:rsid w:val="0010514E"/>
    <w:rsid w:val="001244F7"/>
    <w:rsid w:val="00126F7F"/>
    <w:rsid w:val="00181550"/>
    <w:rsid w:val="001826D5"/>
    <w:rsid w:val="00192D3B"/>
    <w:rsid w:val="001E098E"/>
    <w:rsid w:val="00202BEC"/>
    <w:rsid w:val="00216EF6"/>
    <w:rsid w:val="002445DC"/>
    <w:rsid w:val="002606B0"/>
    <w:rsid w:val="002A0EB6"/>
    <w:rsid w:val="002B6BB1"/>
    <w:rsid w:val="002D0EC4"/>
    <w:rsid w:val="00312E69"/>
    <w:rsid w:val="00313F12"/>
    <w:rsid w:val="00320BA5"/>
    <w:rsid w:val="003427A1"/>
    <w:rsid w:val="003564B8"/>
    <w:rsid w:val="00387B8C"/>
    <w:rsid w:val="003902EF"/>
    <w:rsid w:val="00390DF7"/>
    <w:rsid w:val="003B4B47"/>
    <w:rsid w:val="003C2C75"/>
    <w:rsid w:val="003D7C33"/>
    <w:rsid w:val="003F3BAA"/>
    <w:rsid w:val="004106C3"/>
    <w:rsid w:val="00421CD2"/>
    <w:rsid w:val="004338CD"/>
    <w:rsid w:val="004618A9"/>
    <w:rsid w:val="00464114"/>
    <w:rsid w:val="004A43F6"/>
    <w:rsid w:val="004A6551"/>
    <w:rsid w:val="004C342C"/>
    <w:rsid w:val="004C4940"/>
    <w:rsid w:val="004F2798"/>
    <w:rsid w:val="005064AF"/>
    <w:rsid w:val="005236A4"/>
    <w:rsid w:val="005358F3"/>
    <w:rsid w:val="00543480"/>
    <w:rsid w:val="00554AF1"/>
    <w:rsid w:val="00572E65"/>
    <w:rsid w:val="00575910"/>
    <w:rsid w:val="00577195"/>
    <w:rsid w:val="0059015E"/>
    <w:rsid w:val="00593484"/>
    <w:rsid w:val="00594D43"/>
    <w:rsid w:val="005A3634"/>
    <w:rsid w:val="005B30DA"/>
    <w:rsid w:val="005D78F4"/>
    <w:rsid w:val="00643461"/>
    <w:rsid w:val="00644F4A"/>
    <w:rsid w:val="00646900"/>
    <w:rsid w:val="00697206"/>
    <w:rsid w:val="006D20D0"/>
    <w:rsid w:val="006D2D71"/>
    <w:rsid w:val="00734638"/>
    <w:rsid w:val="00747EB0"/>
    <w:rsid w:val="00770265"/>
    <w:rsid w:val="00772918"/>
    <w:rsid w:val="007878AD"/>
    <w:rsid w:val="0079281B"/>
    <w:rsid w:val="007C588E"/>
    <w:rsid w:val="007E68C8"/>
    <w:rsid w:val="007F6CA5"/>
    <w:rsid w:val="008036C6"/>
    <w:rsid w:val="0081197A"/>
    <w:rsid w:val="00814438"/>
    <w:rsid w:val="00817072"/>
    <w:rsid w:val="008244E9"/>
    <w:rsid w:val="00825F79"/>
    <w:rsid w:val="008416CF"/>
    <w:rsid w:val="00863329"/>
    <w:rsid w:val="00867846"/>
    <w:rsid w:val="008A4CAA"/>
    <w:rsid w:val="008A7236"/>
    <w:rsid w:val="008B78A5"/>
    <w:rsid w:val="008C5AD5"/>
    <w:rsid w:val="008D049C"/>
    <w:rsid w:val="008F034D"/>
    <w:rsid w:val="00926090"/>
    <w:rsid w:val="0094348D"/>
    <w:rsid w:val="00946B54"/>
    <w:rsid w:val="00962BC8"/>
    <w:rsid w:val="009654A5"/>
    <w:rsid w:val="009E28BF"/>
    <w:rsid w:val="00A03D69"/>
    <w:rsid w:val="00A04C15"/>
    <w:rsid w:val="00A34DC9"/>
    <w:rsid w:val="00A90382"/>
    <w:rsid w:val="00A9296E"/>
    <w:rsid w:val="00A95910"/>
    <w:rsid w:val="00AB6C62"/>
    <w:rsid w:val="00AC55E8"/>
    <w:rsid w:val="00AE2DE3"/>
    <w:rsid w:val="00AE614B"/>
    <w:rsid w:val="00AF12DE"/>
    <w:rsid w:val="00B11423"/>
    <w:rsid w:val="00B5695E"/>
    <w:rsid w:val="00B84C63"/>
    <w:rsid w:val="00BD00E0"/>
    <w:rsid w:val="00BD440E"/>
    <w:rsid w:val="00BF77A6"/>
    <w:rsid w:val="00C01F0F"/>
    <w:rsid w:val="00C1448B"/>
    <w:rsid w:val="00C15712"/>
    <w:rsid w:val="00C2018D"/>
    <w:rsid w:val="00C21711"/>
    <w:rsid w:val="00C823D9"/>
    <w:rsid w:val="00C91C9F"/>
    <w:rsid w:val="00C92365"/>
    <w:rsid w:val="00CA7B5E"/>
    <w:rsid w:val="00CC3BBA"/>
    <w:rsid w:val="00CE3F5F"/>
    <w:rsid w:val="00D0199C"/>
    <w:rsid w:val="00D643C5"/>
    <w:rsid w:val="00D7046A"/>
    <w:rsid w:val="00DD484F"/>
    <w:rsid w:val="00DD64A5"/>
    <w:rsid w:val="00DF4020"/>
    <w:rsid w:val="00E027F6"/>
    <w:rsid w:val="00E16A12"/>
    <w:rsid w:val="00E34160"/>
    <w:rsid w:val="00E44C19"/>
    <w:rsid w:val="00E933CD"/>
    <w:rsid w:val="00EA0B5C"/>
    <w:rsid w:val="00EC6F54"/>
    <w:rsid w:val="00ED087A"/>
    <w:rsid w:val="00F0547F"/>
    <w:rsid w:val="00F0744C"/>
    <w:rsid w:val="00F1334E"/>
    <w:rsid w:val="00F163B9"/>
    <w:rsid w:val="00F5738E"/>
    <w:rsid w:val="00F615E4"/>
    <w:rsid w:val="00F80083"/>
    <w:rsid w:val="00FB03F4"/>
    <w:rsid w:val="00FC66DC"/>
    <w:rsid w:val="00FE2894"/>
    <w:rsid w:val="00FE4708"/>
    <w:rsid w:val="00FE6B44"/>
    <w:rsid w:val="00FF7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625B6"/>
  <w15:chartTrackingRefBased/>
  <w15:docId w15:val="{8E00AFCC-7042-44A1-80AE-EA86A91D5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pPr>
        <w:spacing w:after="24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594D43"/>
    <w:pPr>
      <w:spacing w:after="0"/>
      <w:ind w:right="187"/>
      <w:outlineLvl w:val="0"/>
    </w:pPr>
    <w:rPr>
      <w:b/>
      <w:color w:val="55AAA8"/>
    </w:rPr>
  </w:style>
  <w:style w:type="paragraph" w:styleId="Heading2">
    <w:name w:val="heading 2"/>
    <w:basedOn w:val="Normal"/>
    <w:next w:val="Normal"/>
    <w:link w:val="Heading2Char"/>
    <w:uiPriority w:val="9"/>
    <w:unhideWhenUsed/>
    <w:qFormat/>
    <w:rsid w:val="0079281B"/>
    <w:pPr>
      <w:keepNext/>
      <w:keepLines/>
      <w:spacing w:before="40" w:after="0"/>
      <w:outlineLvl w:val="1"/>
    </w:pPr>
    <w:rPr>
      <w:rFonts w:ascii="Calibri Light" w:eastAsia="Times New Roman" w:hAnsi="Calibri Light"/>
      <w:i/>
      <w:color w:val="2B81B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3C5"/>
  </w:style>
  <w:style w:type="paragraph" w:styleId="Footer">
    <w:name w:val="footer"/>
    <w:basedOn w:val="Normal"/>
    <w:link w:val="FooterChar"/>
    <w:uiPriority w:val="99"/>
    <w:unhideWhenUsed/>
    <w:rsid w:val="00D6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3C5"/>
  </w:style>
  <w:style w:type="paragraph" w:styleId="Title">
    <w:name w:val="Title"/>
    <w:basedOn w:val="Normal"/>
    <w:next w:val="Normal"/>
    <w:link w:val="TitleChar"/>
    <w:uiPriority w:val="10"/>
    <w:qFormat/>
    <w:rsid w:val="00023E01"/>
    <w:pPr>
      <w:spacing w:after="0" w:line="240" w:lineRule="auto"/>
      <w:contextualSpacing/>
    </w:pPr>
    <w:rPr>
      <w:rFonts w:eastAsia="Times New Roman"/>
      <w:b/>
      <w:color w:val="55AAA8"/>
      <w:spacing w:val="-10"/>
      <w:kern w:val="28"/>
      <w:sz w:val="40"/>
      <w:szCs w:val="56"/>
    </w:rPr>
  </w:style>
  <w:style w:type="character" w:customStyle="1" w:styleId="TitleChar">
    <w:name w:val="Title Char"/>
    <w:link w:val="Title"/>
    <w:uiPriority w:val="10"/>
    <w:rsid w:val="00023E01"/>
    <w:rPr>
      <w:rFonts w:eastAsia="Times New Roman"/>
      <w:b/>
      <w:color w:val="55AAA8"/>
      <w:spacing w:val="-10"/>
      <w:kern w:val="28"/>
      <w:sz w:val="40"/>
      <w:szCs w:val="56"/>
    </w:rPr>
  </w:style>
  <w:style w:type="character" w:customStyle="1" w:styleId="Heading1Char">
    <w:name w:val="Heading 1 Char"/>
    <w:link w:val="Heading1"/>
    <w:uiPriority w:val="9"/>
    <w:rsid w:val="00594D43"/>
    <w:rPr>
      <w:b/>
      <w:color w:val="55AAA8"/>
      <w:sz w:val="22"/>
      <w:szCs w:val="22"/>
    </w:rPr>
  </w:style>
  <w:style w:type="paragraph" w:styleId="Subtitle">
    <w:name w:val="Subtitle"/>
    <w:basedOn w:val="Normal"/>
    <w:next w:val="Normal"/>
    <w:link w:val="SubtitleChar"/>
    <w:uiPriority w:val="11"/>
    <w:qFormat/>
    <w:rsid w:val="00BD440E"/>
    <w:pPr>
      <w:numPr>
        <w:ilvl w:val="1"/>
      </w:numPr>
    </w:pPr>
    <w:rPr>
      <w:rFonts w:eastAsia="Times New Roman"/>
      <w:color w:val="5A5A5A"/>
      <w:spacing w:val="15"/>
    </w:rPr>
  </w:style>
  <w:style w:type="character" w:customStyle="1" w:styleId="SubtitleChar">
    <w:name w:val="Subtitle Char"/>
    <w:link w:val="Subtitle"/>
    <w:uiPriority w:val="11"/>
    <w:rsid w:val="00BD440E"/>
    <w:rPr>
      <w:rFonts w:eastAsia="Times New Roman"/>
      <w:color w:val="5A5A5A"/>
      <w:spacing w:val="15"/>
    </w:rPr>
  </w:style>
  <w:style w:type="character" w:customStyle="1" w:styleId="Heading2Char">
    <w:name w:val="Heading 2 Char"/>
    <w:link w:val="Heading2"/>
    <w:uiPriority w:val="9"/>
    <w:rsid w:val="0079281B"/>
    <w:rPr>
      <w:rFonts w:ascii="Calibri Light" w:eastAsia="Times New Roman" w:hAnsi="Calibri Light"/>
      <w:i/>
      <w:color w:val="2B81BB"/>
      <w:sz w:val="22"/>
      <w:szCs w:val="22"/>
    </w:rPr>
  </w:style>
  <w:style w:type="paragraph" w:styleId="NoSpacing">
    <w:name w:val="No Spacing"/>
    <w:link w:val="NoSpacingChar"/>
    <w:uiPriority w:val="1"/>
    <w:qFormat/>
    <w:rsid w:val="00052AFB"/>
    <w:rPr>
      <w:rFonts w:eastAsia="Times New Roman"/>
      <w:sz w:val="22"/>
      <w:szCs w:val="22"/>
    </w:rPr>
  </w:style>
  <w:style w:type="character" w:customStyle="1" w:styleId="NoSpacingChar">
    <w:name w:val="No Spacing Char"/>
    <w:link w:val="NoSpacing"/>
    <w:uiPriority w:val="1"/>
    <w:rsid w:val="00052AFB"/>
    <w:rPr>
      <w:rFonts w:eastAsia="Times New Roman"/>
      <w:sz w:val="22"/>
      <w:szCs w:val="22"/>
    </w:rPr>
  </w:style>
  <w:style w:type="paragraph" w:customStyle="1" w:styleId="Sidebar">
    <w:name w:val="Sidebar"/>
    <w:basedOn w:val="Normal"/>
    <w:link w:val="SidebarChar"/>
    <w:qFormat/>
    <w:rsid w:val="005A3634"/>
    <w:pPr>
      <w:spacing w:before="120" w:after="0" w:line="300" w:lineRule="auto"/>
    </w:pPr>
    <w:rPr>
      <w:b/>
      <w:i/>
      <w:color w:val="5A4858"/>
      <w:sz w:val="24"/>
      <w:szCs w:val="30"/>
    </w:rPr>
  </w:style>
  <w:style w:type="numbering" w:customStyle="1" w:styleId="Bulletedlist">
    <w:name w:val="Bulleted list"/>
    <w:uiPriority w:val="99"/>
    <w:rsid w:val="00577195"/>
    <w:pPr>
      <w:numPr>
        <w:numId w:val="1"/>
      </w:numPr>
    </w:pPr>
  </w:style>
  <w:style w:type="character" w:customStyle="1" w:styleId="SidebarChar">
    <w:name w:val="Sidebar Char"/>
    <w:link w:val="Sidebar"/>
    <w:rsid w:val="005A3634"/>
    <w:rPr>
      <w:b/>
      <w:i/>
      <w:color w:val="5A4858"/>
      <w:sz w:val="24"/>
      <w:szCs w:val="30"/>
    </w:rPr>
  </w:style>
  <w:style w:type="paragraph" w:styleId="ListParagraph">
    <w:name w:val="List Paragraph"/>
    <w:basedOn w:val="Normal"/>
    <w:uiPriority w:val="34"/>
    <w:qFormat/>
    <w:rsid w:val="00ED087A"/>
    <w:pPr>
      <w:spacing w:after="120" w:line="240" w:lineRule="auto"/>
      <w:ind w:left="720"/>
      <w:contextualSpacing/>
    </w:pPr>
    <w:rPr>
      <w:rFonts w:ascii="Verdana" w:eastAsia="Times New Roman" w:hAnsi="Verdana"/>
      <w:color w:val="5F5F5F"/>
      <w:sz w:val="18"/>
      <w:szCs w:val="24"/>
    </w:rPr>
  </w:style>
  <w:style w:type="paragraph" w:styleId="BalloonText">
    <w:name w:val="Balloon Text"/>
    <w:basedOn w:val="Normal"/>
    <w:link w:val="BalloonTextChar"/>
    <w:uiPriority w:val="99"/>
    <w:semiHidden/>
    <w:unhideWhenUsed/>
    <w:rsid w:val="00747E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EB0"/>
    <w:rPr>
      <w:rFonts w:ascii="Segoe UI" w:hAnsi="Segoe UI" w:cs="Segoe UI"/>
      <w:sz w:val="18"/>
      <w:szCs w:val="18"/>
    </w:rPr>
  </w:style>
  <w:style w:type="paragraph" w:customStyle="1" w:styleId="body">
    <w:name w:val="body"/>
    <w:basedOn w:val="Normal"/>
    <w:link w:val="bodyChar"/>
    <w:qFormat/>
    <w:rsid w:val="004338CD"/>
    <w:rPr>
      <w:rFonts w:cs="Arial"/>
      <w:sz w:val="20"/>
      <w:szCs w:val="20"/>
    </w:rPr>
  </w:style>
  <w:style w:type="paragraph" w:customStyle="1" w:styleId="bullets">
    <w:name w:val="bullets"/>
    <w:basedOn w:val="Normal"/>
    <w:link w:val="bulletsChar"/>
    <w:qFormat/>
    <w:rsid w:val="008F034D"/>
    <w:pPr>
      <w:numPr>
        <w:numId w:val="3"/>
      </w:numPr>
      <w:contextualSpacing/>
    </w:pPr>
    <w:rPr>
      <w:rFonts w:cs="Arial"/>
      <w:sz w:val="20"/>
      <w:szCs w:val="20"/>
    </w:rPr>
  </w:style>
  <w:style w:type="character" w:customStyle="1" w:styleId="bodyChar">
    <w:name w:val="body Char"/>
    <w:basedOn w:val="DefaultParagraphFont"/>
    <w:link w:val="body"/>
    <w:rsid w:val="004338CD"/>
    <w:rPr>
      <w:rFonts w:cs="Arial"/>
    </w:rPr>
  </w:style>
  <w:style w:type="character" w:customStyle="1" w:styleId="bulletsChar">
    <w:name w:val="bullets Char"/>
    <w:basedOn w:val="DefaultParagraphFont"/>
    <w:link w:val="bullets"/>
    <w:rsid w:val="008F034D"/>
    <w:rPr>
      <w:rFonts w:cs="Arial"/>
    </w:rPr>
  </w:style>
  <w:style w:type="paragraph" w:styleId="CommentText">
    <w:name w:val="annotation text"/>
    <w:basedOn w:val="Normal"/>
    <w:link w:val="CommentTextChar"/>
    <w:uiPriority w:val="99"/>
    <w:semiHidden/>
    <w:unhideWhenUsed/>
    <w:rsid w:val="008F034D"/>
    <w:rPr>
      <w:sz w:val="20"/>
      <w:szCs w:val="20"/>
    </w:rPr>
  </w:style>
  <w:style w:type="character" w:customStyle="1" w:styleId="CommentTextChar">
    <w:name w:val="Comment Text Char"/>
    <w:basedOn w:val="DefaultParagraphFont"/>
    <w:link w:val="CommentText"/>
    <w:uiPriority w:val="99"/>
    <w:semiHidden/>
    <w:rsid w:val="008F034D"/>
  </w:style>
  <w:style w:type="character" w:styleId="CommentReference">
    <w:name w:val="annotation reference"/>
    <w:basedOn w:val="DefaultParagraphFont"/>
    <w:uiPriority w:val="99"/>
    <w:semiHidden/>
    <w:unhideWhenUsed/>
    <w:rsid w:val="00BD00E0"/>
    <w:rPr>
      <w:sz w:val="16"/>
      <w:szCs w:val="16"/>
    </w:rPr>
  </w:style>
  <w:style w:type="paragraph" w:styleId="CommentSubject">
    <w:name w:val="annotation subject"/>
    <w:basedOn w:val="CommentText"/>
    <w:next w:val="CommentText"/>
    <w:link w:val="CommentSubjectChar"/>
    <w:uiPriority w:val="99"/>
    <w:semiHidden/>
    <w:unhideWhenUsed/>
    <w:rsid w:val="00BD00E0"/>
    <w:pPr>
      <w:spacing w:line="240" w:lineRule="auto"/>
    </w:pPr>
    <w:rPr>
      <w:b/>
      <w:bCs/>
    </w:rPr>
  </w:style>
  <w:style w:type="character" w:customStyle="1" w:styleId="CommentSubjectChar">
    <w:name w:val="Comment Subject Char"/>
    <w:basedOn w:val="CommentTextChar"/>
    <w:link w:val="CommentSubject"/>
    <w:uiPriority w:val="99"/>
    <w:semiHidden/>
    <w:rsid w:val="00B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ontent%20Development\MASTER%20TEMPLATES\EB%20Content\HR%20Insights\2020\TWO%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9439E436CE54C97F409C77B78E75D" ma:contentTypeVersion="10" ma:contentTypeDescription="Create a new document." ma:contentTypeScope="" ma:versionID="8d607b4929c53d05bcb48cb94b455681">
  <xsd:schema xmlns:xsd="http://www.w3.org/2001/XMLSchema" xmlns:xs="http://www.w3.org/2001/XMLSchema" xmlns:p="http://schemas.microsoft.com/office/2006/metadata/properties" xmlns:ns3="ba564158-f2e7-40db-967b-ff577aee6386" targetNamespace="http://schemas.microsoft.com/office/2006/metadata/properties" ma:root="true" ma:fieldsID="6e1f04a76d63d460122d8a5d747dd09c" ns3:_="">
    <xsd:import namespace="ba564158-f2e7-40db-967b-ff577aee638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64158-f2e7-40db-967b-ff577aee6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B4C9F-13D2-42D9-B324-B9CD7A98B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64158-f2e7-40db-967b-ff577aee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7E251D-8D7E-4965-9BB6-F46C9856A385}">
  <ds:schemaRefs>
    <ds:schemaRef ds:uri="http://schemas.microsoft.com/sharepoint/v3/contenttype/forms"/>
  </ds:schemaRefs>
</ds:datastoreItem>
</file>

<file path=customXml/itemProps3.xml><?xml version="1.0" encoding="utf-8"?>
<ds:datastoreItem xmlns:ds="http://schemas.openxmlformats.org/officeDocument/2006/customXml" ds:itemID="{5D3418B3-0F57-4377-946C-CADD27E129AF}">
  <ds:schemaRefs>
    <ds:schemaRef ds:uri="http://schemas.microsoft.com/office/2006/documentManagement/types"/>
    <ds:schemaRef ds:uri="http://schemas.microsoft.com/office/2006/metadata/properties"/>
    <ds:schemaRef ds:uri="http://purl.org/dc/elements/1.1/"/>
    <ds:schemaRef ds:uri="ba564158-f2e7-40db-967b-ff577aee6386"/>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0F06BBA-3F38-4E3C-9BF0-186AE4DB2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TWO PAGE TEMPLATE</Template>
  <TotalTime>0</TotalTime>
  <Pages>2</Pages>
  <Words>617</Words>
  <Characters>3517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Zywave</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Jillian</dc:creator>
  <cp:lastModifiedBy>Betsy Kamler</cp:lastModifiedBy>
  <cp:revision>2</cp:revision>
  <cp:lastPrinted>2018-11-01T13:58:00Z</cp:lastPrinted>
  <dcterms:created xsi:type="dcterms:W3CDTF">2020-03-25T19:14:00Z</dcterms:created>
  <dcterms:modified xsi:type="dcterms:W3CDTF">2020-03-25T19:14:00Z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0x0101008729439E436CE54C97F409C77B78E75D</vt:lpwstr>
  </property>
</Properties>
</file>